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95AA2" w14:textId="77777777" w:rsidR="00F775A4" w:rsidRDefault="00F41844">
      <w:pPr>
        <w:widowControl w:val="0"/>
        <w:spacing w:line="276" w:lineRule="auto"/>
        <w:rPr>
          <w:b/>
        </w:rPr>
      </w:pPr>
      <w:r>
        <w:rPr>
          <w:b/>
        </w:rPr>
        <w:t>СОГЛАСОВАНО:</w:t>
      </w:r>
    </w:p>
    <w:p w14:paraId="376515E0" w14:textId="77777777" w:rsidR="00916571" w:rsidRDefault="00F41844">
      <w:pPr>
        <w:widowControl w:val="0"/>
        <w:spacing w:line="276" w:lineRule="auto"/>
      </w:pPr>
      <w:r>
        <w:t xml:space="preserve">Исполнительный директор </w:t>
      </w:r>
    </w:p>
    <w:p w14:paraId="16B6E713" w14:textId="3C050A1E" w:rsidR="00F775A4" w:rsidRDefault="00F41844">
      <w:pPr>
        <w:widowControl w:val="0"/>
        <w:spacing w:line="276" w:lineRule="auto"/>
      </w:pPr>
      <w:r>
        <w:t>общероссийской общественной организации</w:t>
      </w:r>
    </w:p>
    <w:p w14:paraId="01CB7EE0" w14:textId="77777777" w:rsidR="00F775A4" w:rsidRDefault="00F41844">
      <w:pPr>
        <w:widowControl w:val="0"/>
        <w:spacing w:line="276" w:lineRule="auto"/>
      </w:pPr>
      <w:r>
        <w:t>«Федерация шахмат России»</w:t>
      </w:r>
    </w:p>
    <w:p w14:paraId="76CF08F9" w14:textId="77777777" w:rsidR="00F775A4" w:rsidRDefault="00F775A4">
      <w:pPr>
        <w:widowControl w:val="0"/>
        <w:spacing w:line="276" w:lineRule="auto"/>
      </w:pPr>
    </w:p>
    <w:p w14:paraId="7F984219" w14:textId="77777777" w:rsidR="00F775A4" w:rsidRDefault="00F41844">
      <w:pPr>
        <w:widowControl w:val="0"/>
        <w:spacing w:line="276" w:lineRule="auto"/>
      </w:pPr>
      <w:r>
        <w:t>_________ А.В. Ткачев</w:t>
      </w:r>
    </w:p>
    <w:p w14:paraId="0F2CC3C7" w14:textId="77777777" w:rsidR="00F775A4" w:rsidRDefault="00F41844">
      <w:r>
        <w:t>«____»___________2024 г.</w:t>
      </w:r>
    </w:p>
    <w:p w14:paraId="435F6529" w14:textId="77777777" w:rsidR="00F775A4" w:rsidRDefault="00F775A4">
      <w:pPr>
        <w:widowControl w:val="0"/>
        <w:spacing w:line="276" w:lineRule="auto"/>
        <w:rPr>
          <w:b/>
        </w:rPr>
      </w:pPr>
      <w:bookmarkStart w:id="0" w:name="_Hlk125644516"/>
    </w:p>
    <w:bookmarkEnd w:id="0"/>
    <w:p w14:paraId="42F038C8" w14:textId="77777777" w:rsidR="00F775A4" w:rsidRDefault="00F41844">
      <w:pPr>
        <w:widowControl w:val="0"/>
        <w:spacing w:line="276" w:lineRule="auto"/>
        <w:rPr>
          <w:b/>
        </w:rPr>
      </w:pPr>
      <w:r>
        <w:rPr>
          <w:b/>
        </w:rPr>
        <w:lastRenderedPageBreak/>
        <w:t>УТВЕРЖДАЮ:</w:t>
      </w:r>
    </w:p>
    <w:p w14:paraId="14BF3BF5" w14:textId="77777777" w:rsidR="00F775A4" w:rsidRDefault="00F41844">
      <w:r>
        <w:t>Президент ВРОО «Воронежская областная федерация шахмат»</w:t>
      </w:r>
    </w:p>
    <w:p w14:paraId="076BDDAE" w14:textId="77777777" w:rsidR="00F775A4" w:rsidRDefault="00F775A4">
      <w:pPr>
        <w:widowControl w:val="0"/>
        <w:spacing w:line="276" w:lineRule="auto"/>
      </w:pPr>
    </w:p>
    <w:p w14:paraId="50240E1D" w14:textId="77777777" w:rsidR="00F775A4" w:rsidRDefault="00F775A4">
      <w:pPr>
        <w:widowControl w:val="0"/>
        <w:spacing w:line="276" w:lineRule="auto"/>
      </w:pPr>
    </w:p>
    <w:p w14:paraId="123E4754" w14:textId="77777777" w:rsidR="00F775A4" w:rsidRDefault="00F41844">
      <w:pPr>
        <w:widowControl w:val="0"/>
        <w:spacing w:line="276" w:lineRule="auto"/>
      </w:pPr>
      <w:r>
        <w:t xml:space="preserve">____________ И.А. Провоторов </w:t>
      </w:r>
    </w:p>
    <w:p w14:paraId="7A431E5B" w14:textId="77777777" w:rsidR="00F775A4" w:rsidRDefault="00F41844">
      <w:r>
        <w:t>«____»___________2024 г.</w:t>
      </w:r>
    </w:p>
    <w:p w14:paraId="7BF075C7" w14:textId="77777777" w:rsidR="00F775A4" w:rsidRDefault="00F775A4">
      <w:pPr>
        <w:sectPr w:rsidR="00F775A4" w:rsidSect="00916571">
          <w:type w:val="continuous"/>
          <w:pgSz w:w="11905" w:h="16837"/>
          <w:pgMar w:top="1134" w:right="567" w:bottom="1134" w:left="1134" w:header="0" w:footer="6" w:gutter="0"/>
          <w:cols w:num="2" w:space="720"/>
        </w:sectPr>
      </w:pPr>
    </w:p>
    <w:p w14:paraId="4E6D1213" w14:textId="77777777" w:rsidR="00916571" w:rsidRDefault="00916571">
      <w:pPr>
        <w:sectPr w:rsidR="00916571" w:rsidSect="00497AC2">
          <w:type w:val="continuous"/>
          <w:pgSz w:w="11905" w:h="16837"/>
          <w:pgMar w:top="1134" w:right="851" w:bottom="1134" w:left="1134" w:header="0" w:footer="6" w:gutter="0"/>
          <w:cols w:space="720"/>
        </w:sectPr>
      </w:pPr>
    </w:p>
    <w:p w14:paraId="52E342B6" w14:textId="0B476EA9" w:rsidR="00F775A4" w:rsidRDefault="00F775A4"/>
    <w:p w14:paraId="73831DDA" w14:textId="77777777" w:rsidR="00F775A4" w:rsidRDefault="00F775A4"/>
    <w:p w14:paraId="081D16F4" w14:textId="77777777" w:rsidR="00F775A4" w:rsidRDefault="00F775A4">
      <w:pPr>
        <w:widowControl w:val="0"/>
        <w:spacing w:line="276" w:lineRule="auto"/>
      </w:pPr>
    </w:p>
    <w:p w14:paraId="5F0651B3" w14:textId="77777777" w:rsidR="00F775A4" w:rsidRDefault="00F775A4">
      <w:pPr>
        <w:widowControl w:val="0"/>
        <w:spacing w:line="276" w:lineRule="auto"/>
      </w:pPr>
    </w:p>
    <w:p w14:paraId="10792FAC" w14:textId="77777777" w:rsidR="00F775A4" w:rsidRDefault="00F775A4">
      <w:pPr>
        <w:widowControl w:val="0"/>
        <w:spacing w:line="276" w:lineRule="auto"/>
      </w:pPr>
    </w:p>
    <w:p w14:paraId="1426A5B0" w14:textId="77777777" w:rsidR="00F775A4" w:rsidRDefault="00F775A4">
      <w:pPr>
        <w:widowControl w:val="0"/>
        <w:spacing w:line="276" w:lineRule="auto"/>
        <w:ind w:firstLine="720"/>
        <w:rPr>
          <w:sz w:val="28"/>
        </w:rPr>
      </w:pPr>
    </w:p>
    <w:p w14:paraId="29AF205D" w14:textId="77777777" w:rsidR="00F775A4" w:rsidRDefault="00F775A4">
      <w:pPr>
        <w:widowControl w:val="0"/>
        <w:spacing w:line="276" w:lineRule="auto"/>
        <w:ind w:firstLine="720"/>
        <w:rPr>
          <w:sz w:val="28"/>
        </w:rPr>
      </w:pPr>
    </w:p>
    <w:p w14:paraId="3E7957F1" w14:textId="77777777" w:rsidR="00F775A4" w:rsidRDefault="00F41844">
      <w:pPr>
        <w:pStyle w:val="af5"/>
        <w:jc w:val="center"/>
        <w:rPr>
          <w:b/>
        </w:rPr>
      </w:pPr>
      <w:r>
        <w:rPr>
          <w:b/>
        </w:rPr>
        <w:t>Регламент</w:t>
      </w:r>
    </w:p>
    <w:p w14:paraId="502F8F51" w14:textId="77777777" w:rsidR="00F775A4" w:rsidRDefault="00F41844">
      <w:pPr>
        <w:pStyle w:val="af5"/>
        <w:jc w:val="center"/>
        <w:rPr>
          <w:b/>
        </w:rPr>
      </w:pPr>
      <w:r>
        <w:t>о проведении</w:t>
      </w:r>
    </w:p>
    <w:p w14:paraId="4B99FD4D" w14:textId="77777777" w:rsidR="00F775A4" w:rsidRDefault="00F41844">
      <w:pPr>
        <w:jc w:val="center"/>
      </w:pPr>
      <w:r>
        <w:t xml:space="preserve"> Всероссийских соревнований по шахматной композиции (решение) </w:t>
      </w:r>
    </w:p>
    <w:p w14:paraId="6D975BDF" w14:textId="77777777" w:rsidR="00F775A4" w:rsidRDefault="00F41844">
      <w:pPr>
        <w:jc w:val="center"/>
      </w:pPr>
      <w:r>
        <w:t xml:space="preserve">среди женщин "Воронеж 2024" </w:t>
      </w:r>
    </w:p>
    <w:p w14:paraId="62AC5F3D" w14:textId="77777777" w:rsidR="00F775A4" w:rsidRDefault="00F41844">
      <w:pPr>
        <w:jc w:val="center"/>
      </w:pPr>
      <w:r>
        <w:t>(номер-код спортивной дисциплины: 0880042811Я)</w:t>
      </w:r>
    </w:p>
    <w:p w14:paraId="09CE904A" w14:textId="77777777" w:rsidR="00F775A4" w:rsidRDefault="00F775A4">
      <w:pPr>
        <w:pStyle w:val="af5"/>
        <w:jc w:val="center"/>
        <w:rPr>
          <w:b/>
        </w:rPr>
      </w:pPr>
    </w:p>
    <w:p w14:paraId="5482144A" w14:textId="77777777" w:rsidR="00F775A4" w:rsidRDefault="00F775A4">
      <w:pPr>
        <w:pStyle w:val="af5"/>
      </w:pPr>
    </w:p>
    <w:p w14:paraId="1D513792" w14:textId="77777777" w:rsidR="00F775A4" w:rsidRDefault="00F775A4">
      <w:pPr>
        <w:pStyle w:val="af5"/>
      </w:pPr>
    </w:p>
    <w:p w14:paraId="4FCDA9F7" w14:textId="77777777" w:rsidR="00F775A4" w:rsidRDefault="00F775A4">
      <w:pPr>
        <w:pStyle w:val="af5"/>
      </w:pPr>
    </w:p>
    <w:p w14:paraId="1FFE3EFA" w14:textId="77777777" w:rsidR="00F775A4" w:rsidRDefault="00F775A4">
      <w:pPr>
        <w:pStyle w:val="af5"/>
      </w:pPr>
    </w:p>
    <w:p w14:paraId="77C2B2EA" w14:textId="77777777" w:rsidR="00F775A4" w:rsidRDefault="00F775A4">
      <w:pPr>
        <w:pStyle w:val="af5"/>
      </w:pPr>
    </w:p>
    <w:p w14:paraId="0356C0C2" w14:textId="77777777" w:rsidR="00F775A4" w:rsidRDefault="00F775A4">
      <w:pPr>
        <w:pStyle w:val="af5"/>
      </w:pPr>
    </w:p>
    <w:p w14:paraId="322D8ECC" w14:textId="77777777" w:rsidR="00F775A4" w:rsidRDefault="00F775A4">
      <w:pPr>
        <w:pStyle w:val="af5"/>
      </w:pPr>
    </w:p>
    <w:p w14:paraId="18CBE40E" w14:textId="77777777" w:rsidR="00F775A4" w:rsidRDefault="00F775A4">
      <w:pPr>
        <w:pStyle w:val="af5"/>
      </w:pPr>
    </w:p>
    <w:p w14:paraId="60F8AC8C" w14:textId="77777777" w:rsidR="00F775A4" w:rsidRDefault="00F775A4">
      <w:pPr>
        <w:pStyle w:val="af5"/>
      </w:pPr>
    </w:p>
    <w:p w14:paraId="3F00714B" w14:textId="77777777" w:rsidR="00F775A4" w:rsidRDefault="00F775A4">
      <w:pPr>
        <w:pStyle w:val="af5"/>
      </w:pPr>
    </w:p>
    <w:p w14:paraId="0F071C72" w14:textId="77777777" w:rsidR="00F775A4" w:rsidRDefault="00F775A4">
      <w:pPr>
        <w:pStyle w:val="af5"/>
      </w:pPr>
    </w:p>
    <w:p w14:paraId="1EDAFEDC" w14:textId="77777777" w:rsidR="00F775A4" w:rsidRDefault="00F775A4">
      <w:pPr>
        <w:pStyle w:val="af5"/>
      </w:pPr>
    </w:p>
    <w:p w14:paraId="526FEF4C" w14:textId="77777777" w:rsidR="00F775A4" w:rsidRDefault="00F775A4">
      <w:pPr>
        <w:pStyle w:val="af5"/>
      </w:pPr>
    </w:p>
    <w:p w14:paraId="2B3C2B59" w14:textId="77777777" w:rsidR="00F775A4" w:rsidRDefault="00F775A4">
      <w:pPr>
        <w:pStyle w:val="af5"/>
      </w:pPr>
    </w:p>
    <w:p w14:paraId="3E57CF06" w14:textId="77777777" w:rsidR="00F775A4" w:rsidRDefault="00F775A4">
      <w:pPr>
        <w:pStyle w:val="af5"/>
      </w:pPr>
    </w:p>
    <w:p w14:paraId="5F8AE63A" w14:textId="77777777" w:rsidR="00F775A4" w:rsidRDefault="00F41844">
      <w:pPr>
        <w:pStyle w:val="af5"/>
        <w:jc w:val="center"/>
        <w:rPr>
          <w:b/>
        </w:rPr>
      </w:pPr>
      <w:r>
        <w:rPr>
          <w:b/>
        </w:rPr>
        <w:t>29 февраля – 02 марта 2024 г.</w:t>
      </w:r>
    </w:p>
    <w:p w14:paraId="6EAF3A66" w14:textId="77777777" w:rsidR="00F775A4" w:rsidRDefault="00F41844">
      <w:pPr>
        <w:pStyle w:val="af5"/>
        <w:jc w:val="center"/>
        <w:rPr>
          <w:b/>
        </w:rPr>
      </w:pPr>
      <w:r>
        <w:rPr>
          <w:b/>
        </w:rPr>
        <w:t xml:space="preserve">г. </w:t>
      </w:r>
      <w:bookmarkStart w:id="1" w:name="bookmark0"/>
      <w:r>
        <w:rPr>
          <w:b/>
        </w:rPr>
        <w:t>Воронеж</w:t>
      </w:r>
    </w:p>
    <w:p w14:paraId="53605A82" w14:textId="77777777" w:rsidR="00F775A4" w:rsidRDefault="00F775A4">
      <w:pPr>
        <w:sectPr w:rsidR="00F775A4" w:rsidSect="00497AC2">
          <w:type w:val="continuous"/>
          <w:pgSz w:w="11905" w:h="16837"/>
          <w:pgMar w:top="1134" w:right="851" w:bottom="1134" w:left="1134" w:header="0" w:footer="6" w:gutter="0"/>
          <w:cols w:space="720"/>
        </w:sectPr>
      </w:pPr>
    </w:p>
    <w:bookmarkEnd w:id="1"/>
    <w:p w14:paraId="327D0605" w14:textId="77777777" w:rsidR="00F775A4" w:rsidRDefault="00F41844">
      <w:pPr>
        <w:pStyle w:val="a"/>
        <w:tabs>
          <w:tab w:val="left" w:pos="3686"/>
          <w:tab w:val="left" w:pos="3969"/>
        </w:tabs>
        <w:rPr>
          <w:caps w:val="0"/>
        </w:rPr>
      </w:pPr>
      <w:r>
        <w:rPr>
          <w:caps w:val="0"/>
        </w:rPr>
        <w:lastRenderedPageBreak/>
        <w:t>ОБЩИЕ ПОЛОЖЕНИЯ</w:t>
      </w:r>
    </w:p>
    <w:p w14:paraId="015CAAAA" w14:textId="77777777" w:rsidR="00F775A4" w:rsidRDefault="00F41844" w:rsidP="00A1072A">
      <w:pPr>
        <w:ind w:firstLine="567"/>
        <w:jc w:val="both"/>
      </w:pPr>
      <w:r>
        <w:t xml:space="preserve">Всероссийских соревнований по шахматной композиции (решение) (далее – Мероприятие) проводится в соответствии с </w:t>
      </w:r>
      <w:hyperlink r:id="rId6" w:history="1">
        <w:r>
          <w:rPr>
            <w:rStyle w:val="af6"/>
          </w:rPr>
          <w:t>Единым календарным планом</w:t>
        </w:r>
      </w:hyperlink>
      <w:r>
        <w:t xml:space="preserve"> меж</w:t>
      </w:r>
      <w:r>
        <w:t>региональных и всероссийских официальных спортивных соревнований по шахматам на 2024 год, утвержденных Министерством спорта Российской Федерации календарным планом Общероссийской общественной организации «Федерация шахмат России» (далее – ФШР), календарным</w:t>
      </w:r>
      <w:r>
        <w:t xml:space="preserve"> планом спортивных мероприятий Воронежской области.</w:t>
      </w:r>
    </w:p>
    <w:p w14:paraId="5B0BDBC0" w14:textId="77777777" w:rsidR="00F775A4" w:rsidRDefault="00F41844">
      <w:pPr>
        <w:pStyle w:val="af7"/>
      </w:pPr>
      <w:r>
        <w:t>Воронежская региональная общественная организация «Воронежская областная федерация шахмат» аккредитована до 16.08.2027 г., Приказ № ГРОСФ-20230815-13807769497-3 от 17.08.2023 г. и внесена в реестр общерос</w:t>
      </w:r>
      <w:r>
        <w:t>сийских и аккредитованных региональных спортивных федераций Министерства спорта Российской Федерации.</w:t>
      </w:r>
    </w:p>
    <w:p w14:paraId="70FA4418" w14:textId="77777777" w:rsidR="00F775A4" w:rsidRDefault="00F41844">
      <w:pPr>
        <w:pStyle w:val="af7"/>
      </w:pPr>
      <w:r>
        <w:t>Мероприятие проводится по виду спорта «шахматы», спортивная дисциплина – шахматная композиция (номер-код спортивной дисциплины – 0880042811Я).</w:t>
      </w:r>
    </w:p>
    <w:p w14:paraId="4C132EE0" w14:textId="77777777" w:rsidR="00F775A4" w:rsidRDefault="00F41844">
      <w:pPr>
        <w:pStyle w:val="af7"/>
      </w:pPr>
      <w:r>
        <w:t>Мероприятие</w:t>
      </w:r>
      <w:r>
        <w:t xml:space="preserve"> проводится по </w:t>
      </w:r>
      <w:hyperlink r:id="rId7" w:history="1">
        <w:r>
          <w:rPr>
            <w:rStyle w:val="af6"/>
          </w:rPr>
          <w:t>Правилам</w:t>
        </w:r>
      </w:hyperlink>
      <w:r>
        <w:t xml:space="preserve"> вида спорта «шахматы», утвержденным приказом Минспорта России от 29.12.2020 г. № 988 (с изменениями, внесенными приказами Министерства спорта Российской Федерации от </w:t>
      </w:r>
      <w:r>
        <w:t>10 апреля 2023 г. № 243, от 11 мая 2023 г. № 315) и не противоречащим Правилам игры в шахматы ФИДЕ.</w:t>
      </w:r>
    </w:p>
    <w:p w14:paraId="16FA1F6B" w14:textId="77777777" w:rsidR="00F775A4" w:rsidRDefault="00F41844">
      <w:pPr>
        <w:pStyle w:val="af7"/>
      </w:pPr>
      <w:r>
        <w:t xml:space="preserve">Обеспечивается </w:t>
      </w:r>
      <w:proofErr w:type="spellStart"/>
      <w:r>
        <w:t>читинг</w:t>
      </w:r>
      <w:proofErr w:type="spellEnd"/>
      <w:r>
        <w:t xml:space="preserve">-контроль с соблюдением требований </w:t>
      </w:r>
      <w:proofErr w:type="spellStart"/>
      <w:r>
        <w:t>Античитерских</w:t>
      </w:r>
      <w:proofErr w:type="spellEnd"/>
      <w:r>
        <w:t xml:space="preserve"> правил, утвержденных ФИДЕ.</w:t>
      </w:r>
    </w:p>
    <w:p w14:paraId="14940FC2" w14:textId="77777777" w:rsidR="00F775A4" w:rsidRDefault="00F41844">
      <w:pPr>
        <w:pStyle w:val="af7"/>
      </w:pPr>
      <w:r>
        <w:t>Организаторам и участницам запрещается оказывать противопра</w:t>
      </w:r>
      <w:r>
        <w:t>вное влияние на результаты спортивных соревнований.</w:t>
      </w:r>
    </w:p>
    <w:p w14:paraId="0F2D4EAF" w14:textId="77777777" w:rsidR="00F775A4" w:rsidRDefault="00F41844">
      <w:pPr>
        <w:pStyle w:val="af7"/>
      </w:pPr>
      <w:r>
        <w:t xml:space="preserve"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</w:t>
      </w:r>
      <w:r>
        <w:t>4 статьи 26.2 Федерального закона от 04 декабря 2007 года № 329-ФЗ «О физической культуре и спорте в Российской Федерации».</w:t>
      </w:r>
    </w:p>
    <w:p w14:paraId="583054CF" w14:textId="77777777" w:rsidR="00F775A4" w:rsidRDefault="00F41844">
      <w:pPr>
        <w:pStyle w:val="af7"/>
      </w:pPr>
      <w:r>
        <w:t xml:space="preserve">Поведение участниц Мероприятия регламентируется </w:t>
      </w:r>
      <w:hyperlink r:id="rId8" w:history="1">
        <w:r>
          <w:t>Положением</w:t>
        </w:r>
      </w:hyperlink>
      <w:r>
        <w:t xml:space="preserve"> «О спортивных санкциях в виде спорта «шахматы», утвержденным решением Наблюдательного Совета Общероссийской общественной организацией «Федерация шахмат России», протокол №6–12.2019 от 07 декабря 2019 года.</w:t>
      </w:r>
    </w:p>
    <w:p w14:paraId="51325CBE" w14:textId="77777777" w:rsidR="00F775A4" w:rsidRDefault="00F41844">
      <w:pPr>
        <w:pStyle w:val="af7"/>
      </w:pPr>
      <w:r>
        <w:t>Данное положение является основан</w:t>
      </w:r>
      <w:r>
        <w:t>ием для командирования спортсменок, тренеров, спортивных судей и специалистов на данное Мероприятие.</w:t>
      </w:r>
    </w:p>
    <w:p w14:paraId="141CD32C" w14:textId="77777777" w:rsidR="00F775A4" w:rsidRDefault="00F41844" w:rsidP="00916571">
      <w:pPr>
        <w:pStyle w:val="a"/>
        <w:tabs>
          <w:tab w:val="left" w:pos="3686"/>
          <w:tab w:val="left" w:pos="3969"/>
        </w:tabs>
        <w:ind w:left="3402" w:firstLine="0"/>
        <w:jc w:val="left"/>
        <w:rPr>
          <w:caps w:val="0"/>
        </w:rPr>
      </w:pPr>
      <w:r>
        <w:rPr>
          <w:caps w:val="0"/>
        </w:rPr>
        <w:t>ЦЕЛИ И ЗАДАЧИ</w:t>
      </w:r>
    </w:p>
    <w:p w14:paraId="30DDF2E9" w14:textId="77777777" w:rsidR="00F775A4" w:rsidRDefault="00F41844">
      <w:pPr>
        <w:pStyle w:val="af7"/>
      </w:pPr>
      <w:r>
        <w:t>Мероприятие проводится с целью:</w:t>
      </w:r>
    </w:p>
    <w:p w14:paraId="4DBCA9C3" w14:textId="77777777" w:rsidR="00F775A4" w:rsidRDefault="00F41844">
      <w:pPr>
        <w:pStyle w:val="af1"/>
        <w:jc w:val="both"/>
      </w:pPr>
      <w:r>
        <w:t>– развития и популяризации шахмат в Воронежской области и Российской Федерации;</w:t>
      </w:r>
    </w:p>
    <w:p w14:paraId="59C984DD" w14:textId="77777777" w:rsidR="00F775A4" w:rsidRDefault="00F41844">
      <w:pPr>
        <w:pStyle w:val="af1"/>
        <w:jc w:val="both"/>
      </w:pPr>
      <w:r>
        <w:t>– укрепления спортивных межре</w:t>
      </w:r>
      <w:r>
        <w:t>гиональных связей;</w:t>
      </w:r>
    </w:p>
    <w:p w14:paraId="22FB0920" w14:textId="77777777" w:rsidR="00F775A4" w:rsidRDefault="00F41844">
      <w:pPr>
        <w:pStyle w:val="af1"/>
        <w:jc w:val="both"/>
      </w:pPr>
      <w:r>
        <w:t>– пропаганды культуры здорового образа жизни;</w:t>
      </w:r>
    </w:p>
    <w:p w14:paraId="1399C740" w14:textId="77777777" w:rsidR="00F775A4" w:rsidRDefault="00F41844">
      <w:pPr>
        <w:pStyle w:val="af1"/>
        <w:jc w:val="both"/>
      </w:pPr>
      <w:r>
        <w:t>– воспитания подрастающего поколения.</w:t>
      </w:r>
    </w:p>
    <w:p w14:paraId="0D7DA5B0" w14:textId="77777777" w:rsidR="00F775A4" w:rsidRDefault="00F41844">
      <w:pPr>
        <w:pStyle w:val="af7"/>
      </w:pPr>
      <w:r>
        <w:t>Задачами Мероприятия являются:</w:t>
      </w:r>
    </w:p>
    <w:p w14:paraId="284A16B3" w14:textId="77777777" w:rsidR="00F775A4" w:rsidRDefault="00F41844">
      <w:pPr>
        <w:pStyle w:val="a9"/>
        <w:numPr>
          <w:ilvl w:val="0"/>
          <w:numId w:val="1"/>
        </w:numPr>
      </w:pPr>
      <w:r>
        <w:t>популяризация и развитие шахмат в Российской федерации;</w:t>
      </w:r>
    </w:p>
    <w:p w14:paraId="3D5588A0" w14:textId="77777777" w:rsidR="00F775A4" w:rsidRDefault="00F41844">
      <w:pPr>
        <w:pStyle w:val="a9"/>
        <w:numPr>
          <w:ilvl w:val="0"/>
          <w:numId w:val="1"/>
        </w:numPr>
      </w:pPr>
      <w:r>
        <w:t>пропаганда шахматного искусства;</w:t>
      </w:r>
    </w:p>
    <w:p w14:paraId="1567336D" w14:textId="77777777" w:rsidR="00F775A4" w:rsidRDefault="00F41844">
      <w:pPr>
        <w:pStyle w:val="a9"/>
        <w:numPr>
          <w:ilvl w:val="0"/>
          <w:numId w:val="1"/>
        </w:numPr>
      </w:pPr>
      <w:r>
        <w:t xml:space="preserve">повышение мастерства российских </w:t>
      </w:r>
      <w:r>
        <w:t>решателей шахматных задач и этюдов;</w:t>
      </w:r>
    </w:p>
    <w:p w14:paraId="332C9326" w14:textId="77777777" w:rsidR="00F775A4" w:rsidRDefault="00F41844">
      <w:pPr>
        <w:pStyle w:val="a9"/>
        <w:numPr>
          <w:ilvl w:val="0"/>
          <w:numId w:val="2"/>
        </w:numPr>
        <w:jc w:val="both"/>
      </w:pPr>
      <w:r>
        <w:t>определение победителей и призеров Соревнования.</w:t>
      </w:r>
    </w:p>
    <w:p w14:paraId="5015D545" w14:textId="77777777" w:rsidR="00F775A4" w:rsidRDefault="00F41844">
      <w:pPr>
        <w:pStyle w:val="af7"/>
      </w:pPr>
      <w:r>
        <w:t>По характеру проведения – личное.</w:t>
      </w:r>
    </w:p>
    <w:p w14:paraId="70A3A84E" w14:textId="77777777" w:rsidR="00F775A4" w:rsidRDefault="00F41844" w:rsidP="00B71F8E">
      <w:pPr>
        <w:pStyle w:val="a"/>
        <w:tabs>
          <w:tab w:val="left" w:pos="1843"/>
          <w:tab w:val="left" w:pos="2835"/>
        </w:tabs>
        <w:ind w:left="1418" w:firstLine="0"/>
        <w:rPr>
          <w:caps w:val="0"/>
        </w:rPr>
      </w:pPr>
      <w:r>
        <w:rPr>
          <w:caps w:val="0"/>
        </w:rPr>
        <w:t>МЕСТО И СРОКИ ПРОВЕДЕНИЯ</w:t>
      </w:r>
    </w:p>
    <w:p w14:paraId="517CBC49" w14:textId="77777777" w:rsidR="00F775A4" w:rsidRDefault="00F41844">
      <w:pPr>
        <w:pStyle w:val="af7"/>
      </w:pPr>
      <w:r>
        <w:t>Мероприятие проводится 29 февраля – 02 марта 2024 г. 2024 года в Воронежском областном шахматном клубе на базе М</w:t>
      </w:r>
      <w:r>
        <w:t>БУ СШ № 13 (Центр шахматно-шашечный), расположенном по адресу: г. Воронеж, ул. Фридриха Энгельса, 34.</w:t>
      </w:r>
    </w:p>
    <w:p w14:paraId="3950116A" w14:textId="77777777" w:rsidR="00F775A4" w:rsidRDefault="00F41844" w:rsidP="00B71F8E">
      <w:pPr>
        <w:pStyle w:val="a"/>
        <w:tabs>
          <w:tab w:val="left" w:pos="2552"/>
          <w:tab w:val="left" w:pos="3686"/>
        </w:tabs>
        <w:ind w:left="993" w:firstLine="0"/>
        <w:rPr>
          <w:caps w:val="0"/>
        </w:rPr>
      </w:pPr>
      <w:r>
        <w:rPr>
          <w:caps w:val="0"/>
        </w:rPr>
        <w:lastRenderedPageBreak/>
        <w:t>ОРГАНИЗАТОРЫ МЕРОПРИЯТИЯ</w:t>
      </w:r>
    </w:p>
    <w:p w14:paraId="4FB8E1A1" w14:textId="77777777" w:rsidR="00F775A4" w:rsidRDefault="00F41844">
      <w:pPr>
        <w:pStyle w:val="af7"/>
        <w:ind w:firstLine="0"/>
      </w:pPr>
      <w:r>
        <w:rPr>
          <w:b/>
        </w:rPr>
        <w:t>4.1</w:t>
      </w:r>
      <w:r>
        <w:t xml:space="preserve"> Организаторы спортивных соревнований (оргкомитет):</w:t>
      </w:r>
    </w:p>
    <w:p w14:paraId="02B4BA54" w14:textId="77777777" w:rsidR="00F775A4" w:rsidRDefault="00F41844">
      <w:pPr>
        <w:pStyle w:val="a0"/>
        <w:rPr>
          <w:sz w:val="24"/>
        </w:rPr>
      </w:pPr>
      <w:r>
        <w:rPr>
          <w:sz w:val="24"/>
        </w:rPr>
        <w:t>Общероссийская общественная организация «Федерация шахмат России» (далее –</w:t>
      </w:r>
      <w:r>
        <w:rPr>
          <w:sz w:val="24"/>
        </w:rPr>
        <w:t xml:space="preserve"> ФШР);</w:t>
      </w:r>
    </w:p>
    <w:p w14:paraId="6A5CDE03" w14:textId="77777777" w:rsidR="00F775A4" w:rsidRDefault="00F41844">
      <w:pPr>
        <w:pStyle w:val="a0"/>
        <w:rPr>
          <w:sz w:val="24"/>
        </w:rPr>
      </w:pPr>
      <w:r>
        <w:rPr>
          <w:sz w:val="24"/>
        </w:rPr>
        <w:t>Ассоциация общественных объединений «Межрегиональная федерация шахмат центрального федерального округа» (далее – «МФШ ЦФО»);</w:t>
      </w:r>
    </w:p>
    <w:p w14:paraId="07BE0D76" w14:textId="77777777" w:rsidR="00F775A4" w:rsidRDefault="00F41844">
      <w:pPr>
        <w:pStyle w:val="a0"/>
        <w:rPr>
          <w:sz w:val="24"/>
        </w:rPr>
      </w:pPr>
      <w:r>
        <w:rPr>
          <w:sz w:val="24"/>
        </w:rPr>
        <w:t>«Воронежская областная федерация шахмат» (далее – ВРОО «ВОШФ»)</w:t>
      </w:r>
    </w:p>
    <w:p w14:paraId="21170F5B" w14:textId="77777777" w:rsidR="00F775A4" w:rsidRDefault="00F41844">
      <w:pPr>
        <w:pStyle w:val="af7"/>
        <w:ind w:firstLine="0"/>
      </w:pPr>
      <w:r>
        <w:t>Распределение прав и обязанностей между организаторами спорти</w:t>
      </w:r>
      <w:r>
        <w:t>вных соревнований.</w:t>
      </w:r>
    </w:p>
    <w:p w14:paraId="0CB4E556" w14:textId="77777777" w:rsidR="00F775A4" w:rsidRDefault="00F41844">
      <w:pPr>
        <w:pStyle w:val="a9"/>
        <w:ind w:left="567"/>
        <w:jc w:val="both"/>
        <w:rPr>
          <w:b/>
        </w:rPr>
      </w:pPr>
      <w:r>
        <w:rPr>
          <w:b/>
        </w:rPr>
        <w:t>ФШР:</w:t>
      </w:r>
    </w:p>
    <w:p w14:paraId="12CECE77" w14:textId="77777777" w:rsidR="00F775A4" w:rsidRDefault="00F41844">
      <w:pPr>
        <w:pStyle w:val="a0"/>
        <w:rPr>
          <w:sz w:val="24"/>
        </w:rPr>
      </w:pPr>
      <w:r>
        <w:rPr>
          <w:sz w:val="24"/>
        </w:rPr>
        <w:t xml:space="preserve"> осуществляет общее руководство проведением спортивных соревнований;</w:t>
      </w:r>
    </w:p>
    <w:p w14:paraId="22D363E1" w14:textId="77777777" w:rsidR="00F775A4" w:rsidRDefault="00F41844">
      <w:pPr>
        <w:pStyle w:val="a0"/>
        <w:rPr>
          <w:sz w:val="24"/>
        </w:rPr>
      </w:pPr>
      <w:r>
        <w:rPr>
          <w:sz w:val="24"/>
        </w:rPr>
        <w:t>согласовывает кандидатуру главного судьи спортивных соревнований на этапе подготовки Положения;</w:t>
      </w:r>
    </w:p>
    <w:p w14:paraId="22AB6E81" w14:textId="77777777" w:rsidR="00F775A4" w:rsidRDefault="00F41844">
      <w:pPr>
        <w:pStyle w:val="a0"/>
        <w:rPr>
          <w:sz w:val="24"/>
        </w:rPr>
      </w:pPr>
      <w:r>
        <w:rPr>
          <w:sz w:val="24"/>
        </w:rPr>
        <w:t>публикует Положение о спортивных соревнованиях на своем сайте;</w:t>
      </w:r>
    </w:p>
    <w:p w14:paraId="25BB1472" w14:textId="77777777" w:rsidR="00F775A4" w:rsidRDefault="00F41844">
      <w:pPr>
        <w:pStyle w:val="a0"/>
        <w:rPr>
          <w:sz w:val="24"/>
        </w:rPr>
      </w:pPr>
      <w:r>
        <w:rPr>
          <w:sz w:val="24"/>
        </w:rPr>
        <w:t>согл</w:t>
      </w:r>
      <w:r>
        <w:rPr>
          <w:sz w:val="24"/>
        </w:rPr>
        <w:t>асовывает использование логотипов ФШР или спонсоров ФШР.</w:t>
      </w:r>
    </w:p>
    <w:p w14:paraId="150C1B21" w14:textId="77777777" w:rsidR="00F775A4" w:rsidRDefault="00F41844">
      <w:pPr>
        <w:pStyle w:val="a9"/>
        <w:ind w:left="567"/>
        <w:jc w:val="both"/>
        <w:rPr>
          <w:b/>
        </w:rPr>
      </w:pPr>
      <w:r>
        <w:rPr>
          <w:b/>
        </w:rPr>
        <w:t>МФШ ЦФО:</w:t>
      </w:r>
    </w:p>
    <w:p w14:paraId="0C797FEE" w14:textId="77777777" w:rsidR="00F775A4" w:rsidRDefault="00F41844">
      <w:pPr>
        <w:pStyle w:val="a0"/>
        <w:rPr>
          <w:sz w:val="24"/>
        </w:rPr>
      </w:pPr>
      <w:r>
        <w:rPr>
          <w:sz w:val="24"/>
        </w:rPr>
        <w:t>публикует Положение о спортивных соревнованиях на своем сайте;</w:t>
      </w:r>
    </w:p>
    <w:p w14:paraId="2C2D971E" w14:textId="77777777" w:rsidR="00F775A4" w:rsidRDefault="00F41844">
      <w:pPr>
        <w:pStyle w:val="a0"/>
        <w:rPr>
          <w:sz w:val="24"/>
        </w:rPr>
      </w:pPr>
      <w:r>
        <w:rPr>
          <w:sz w:val="24"/>
        </w:rPr>
        <w:t>предоставляет наградную атрибутику и сувенирную продукцию.</w:t>
      </w:r>
    </w:p>
    <w:p w14:paraId="6C0B2294" w14:textId="77777777" w:rsidR="00F775A4" w:rsidRDefault="00F41844">
      <w:pPr>
        <w:pStyle w:val="a9"/>
        <w:ind w:left="567"/>
        <w:jc w:val="both"/>
        <w:rPr>
          <w:b/>
        </w:rPr>
      </w:pPr>
      <w:r>
        <w:rPr>
          <w:b/>
        </w:rPr>
        <w:t>ВОШФ:</w:t>
      </w:r>
    </w:p>
    <w:p w14:paraId="023A68F4" w14:textId="77777777" w:rsidR="00F775A4" w:rsidRDefault="00F41844">
      <w:pPr>
        <w:pStyle w:val="a0"/>
        <w:rPr>
          <w:sz w:val="24"/>
        </w:rPr>
      </w:pPr>
      <w:r>
        <w:rPr>
          <w:sz w:val="24"/>
        </w:rPr>
        <w:t>публикует Положение о спортивных соревнованиях на своем сайте;</w:t>
      </w:r>
    </w:p>
    <w:p w14:paraId="15D8FC62" w14:textId="77777777" w:rsidR="00F775A4" w:rsidRPr="00916571" w:rsidRDefault="00F41844">
      <w:pPr>
        <w:pStyle w:val="a0"/>
        <w:rPr>
          <w:color w:val="auto"/>
          <w:sz w:val="24"/>
        </w:rPr>
      </w:pPr>
      <w:r w:rsidRPr="00916571">
        <w:rPr>
          <w:color w:val="auto"/>
          <w:sz w:val="24"/>
        </w:rPr>
        <w:t>направляет на обсчет российского и международного рейтингов результаты спортивных соревнований;</w:t>
      </w:r>
    </w:p>
    <w:p w14:paraId="405707BB" w14:textId="77777777" w:rsidR="00F775A4" w:rsidRDefault="00F41844">
      <w:pPr>
        <w:pStyle w:val="a0"/>
        <w:rPr>
          <w:sz w:val="24"/>
        </w:rPr>
      </w:pPr>
      <w:bookmarkStart w:id="2" w:name="_Hlk155862623"/>
      <w:r>
        <w:rPr>
          <w:sz w:val="24"/>
        </w:rPr>
        <w:t>несет ответственность за причиненный вред участникам спортивных соревнований и (или) третьим лицам;</w:t>
      </w:r>
      <w:bookmarkEnd w:id="2"/>
    </w:p>
    <w:p w14:paraId="65D07064" w14:textId="77777777" w:rsidR="00F775A4" w:rsidRDefault="00F41844">
      <w:pPr>
        <w:pStyle w:val="a0"/>
        <w:rPr>
          <w:sz w:val="24"/>
        </w:rPr>
      </w:pPr>
      <w:r>
        <w:rPr>
          <w:sz w:val="24"/>
        </w:rPr>
        <w:t>формирует и утверждает состав судейской коллегии;</w:t>
      </w:r>
    </w:p>
    <w:p w14:paraId="087495E8" w14:textId="77777777" w:rsidR="00F775A4" w:rsidRDefault="00F41844">
      <w:pPr>
        <w:pStyle w:val="a0"/>
        <w:rPr>
          <w:sz w:val="24"/>
        </w:rPr>
      </w:pPr>
      <w:r>
        <w:rPr>
          <w:sz w:val="24"/>
        </w:rPr>
        <w:t>публикует</w:t>
      </w:r>
      <w:r>
        <w:rPr>
          <w:sz w:val="24"/>
        </w:rPr>
        <w:t xml:space="preserve"> списки участников, заявившихся спортсменов, с регулярным обновлением информации на официальном сайте </w:t>
      </w:r>
      <w:r>
        <w:t xml:space="preserve"> </w:t>
      </w:r>
      <w:hyperlink r:id="rId9" w:history="1">
        <w:r>
          <w:rPr>
            <w:rStyle w:val="af6"/>
          </w:rPr>
          <w:t>https://vrnchess.ru/</w:t>
        </w:r>
      </w:hyperlink>
      <w:r>
        <w:t xml:space="preserve">, </w:t>
      </w:r>
      <w:r>
        <w:rPr>
          <w:sz w:val="24"/>
        </w:rPr>
        <w:t xml:space="preserve">группе ВКонтакте – </w:t>
      </w:r>
      <w:hyperlink r:id="rId10" w:history="1">
        <w:r>
          <w:rPr>
            <w:rStyle w:val="af6"/>
          </w:rPr>
          <w:t>https://vk.com/chessclub36</w:t>
        </w:r>
      </w:hyperlink>
      <w:r>
        <w:t>.</w:t>
      </w:r>
    </w:p>
    <w:p w14:paraId="7BA79622" w14:textId="77777777" w:rsidR="00F775A4" w:rsidRDefault="00F41844">
      <w:pPr>
        <w:pStyle w:val="a0"/>
        <w:rPr>
          <w:sz w:val="24"/>
        </w:rPr>
      </w:pPr>
      <w:r>
        <w:rPr>
          <w:sz w:val="24"/>
        </w:rPr>
        <w:t>назн</w:t>
      </w:r>
      <w:r>
        <w:rPr>
          <w:sz w:val="24"/>
        </w:rPr>
        <w:t>ачает председателя комиссии по допуску;</w:t>
      </w:r>
    </w:p>
    <w:p w14:paraId="673780AC" w14:textId="77777777" w:rsidR="00F775A4" w:rsidRDefault="00F41844">
      <w:pPr>
        <w:pStyle w:val="a0"/>
        <w:rPr>
          <w:sz w:val="24"/>
        </w:rPr>
      </w:pPr>
      <w:r>
        <w:rPr>
          <w:sz w:val="24"/>
        </w:rPr>
        <w:t>осуществляет прием предварительных заявок;</w:t>
      </w:r>
    </w:p>
    <w:p w14:paraId="57503D18" w14:textId="77777777" w:rsidR="00F775A4" w:rsidRDefault="00F41844">
      <w:pPr>
        <w:pStyle w:val="a0"/>
        <w:rPr>
          <w:sz w:val="24"/>
        </w:rPr>
      </w:pPr>
      <w:r>
        <w:rPr>
          <w:sz w:val="24"/>
        </w:rPr>
        <w:t>размещает информацию о ходе турнира в местных СМИ и в сети интернет;</w:t>
      </w:r>
    </w:p>
    <w:p w14:paraId="3C44B02A" w14:textId="77777777" w:rsidR="00F775A4" w:rsidRDefault="00F41844">
      <w:pPr>
        <w:pStyle w:val="a0"/>
        <w:rPr>
          <w:sz w:val="24"/>
        </w:rPr>
      </w:pPr>
      <w:r>
        <w:rPr>
          <w:sz w:val="24"/>
        </w:rPr>
        <w:t>согласовывает с ФШР использование логотипов ФШР или спонсоров ФШР.</w:t>
      </w:r>
    </w:p>
    <w:p w14:paraId="32270B0F" w14:textId="77777777" w:rsidR="00F775A4" w:rsidRDefault="00F41844">
      <w:pPr>
        <w:pStyle w:val="af7"/>
        <w:ind w:firstLine="0"/>
      </w:pPr>
      <w:r>
        <w:rPr>
          <w:b/>
        </w:rPr>
        <w:t>4.2.</w:t>
      </w:r>
      <w:r>
        <w:t xml:space="preserve"> Судейская коллегия, должностные лица, их обязанности.</w:t>
      </w:r>
    </w:p>
    <w:p w14:paraId="1EE00316" w14:textId="77777777" w:rsidR="00F775A4" w:rsidRDefault="00F41844">
      <w:pPr>
        <w:pStyle w:val="af7"/>
        <w:ind w:firstLine="426"/>
      </w:pPr>
      <w:r>
        <w:rPr>
          <w:b/>
        </w:rPr>
        <w:t xml:space="preserve">Главный судья </w:t>
      </w:r>
      <w:r>
        <w:t>спортивных соревнований – спортивный судья всероссийской категории Волобуев Сергей Васильевич (Липецкая область):</w:t>
      </w:r>
    </w:p>
    <w:p w14:paraId="12E32528" w14:textId="77777777" w:rsidR="00F775A4" w:rsidRDefault="00F41844">
      <w:pPr>
        <w:pStyle w:val="a0"/>
        <w:rPr>
          <w:sz w:val="24"/>
        </w:rPr>
      </w:pPr>
      <w:r>
        <w:rPr>
          <w:sz w:val="24"/>
        </w:rPr>
        <w:t>непосредственно проводит спортивное соревнование;</w:t>
      </w:r>
    </w:p>
    <w:p w14:paraId="2F1531EB" w14:textId="77777777" w:rsidR="00F775A4" w:rsidRDefault="00F41844">
      <w:pPr>
        <w:pStyle w:val="a0"/>
        <w:rPr>
          <w:sz w:val="24"/>
        </w:rPr>
      </w:pPr>
      <w:r>
        <w:rPr>
          <w:sz w:val="24"/>
        </w:rPr>
        <w:t>отвечает за  безопаснос</w:t>
      </w:r>
      <w:r>
        <w:rPr>
          <w:sz w:val="24"/>
        </w:rPr>
        <w:t>ть участников и зрителей в игровой зоне.</w:t>
      </w:r>
    </w:p>
    <w:p w14:paraId="5B28DBA9" w14:textId="77777777" w:rsidR="00F775A4" w:rsidRDefault="00F41844">
      <w:pPr>
        <w:pStyle w:val="af7"/>
        <w:ind w:firstLine="426"/>
      </w:pPr>
      <w:r>
        <w:rPr>
          <w:b/>
        </w:rPr>
        <w:t>Директор спортивных соревнований</w:t>
      </w:r>
      <w:r>
        <w:t xml:space="preserve"> </w:t>
      </w:r>
    </w:p>
    <w:p w14:paraId="497FD3B0" w14:textId="77777777" w:rsidR="00F775A4" w:rsidRDefault="00F41844">
      <w:pPr>
        <w:pStyle w:val="af7"/>
        <w:ind w:firstLine="426"/>
      </w:pPr>
      <w:r>
        <w:t>Сиротин Павел Михайлович (Воронежская область) (</w:t>
      </w:r>
      <w:hyperlink r:id="rId11" w:history="1">
        <w:r>
          <w:rPr>
            <w:rStyle w:val="af6"/>
          </w:rPr>
          <w:t>pavel-st@ya.ru</w:t>
        </w:r>
      </w:hyperlink>
      <w:r>
        <w:t>,тел. +7-910-346-05-70)</w:t>
      </w:r>
    </w:p>
    <w:p w14:paraId="47E8D2FD" w14:textId="77777777" w:rsidR="00F775A4" w:rsidRDefault="00F41844">
      <w:pPr>
        <w:pStyle w:val="a0"/>
        <w:rPr>
          <w:sz w:val="24"/>
        </w:rPr>
      </w:pPr>
      <w:r>
        <w:rPr>
          <w:sz w:val="24"/>
        </w:rPr>
        <w:t xml:space="preserve">обеспечивает безопасность участников и зрителей в ходе спортивных соревнований в соответствии с требованиями действующего </w:t>
      </w:r>
      <w:hyperlink r:id="rId12" w:history="1">
        <w:r>
          <w:rPr>
            <w:rStyle w:val="af6"/>
            <w:sz w:val="24"/>
          </w:rPr>
          <w:t>Положения</w:t>
        </w:r>
      </w:hyperlink>
      <w:r>
        <w:rPr>
          <w:sz w:val="24"/>
        </w:rPr>
        <w:t xml:space="preserve"> о межрег</w:t>
      </w:r>
      <w:r>
        <w:rPr>
          <w:sz w:val="24"/>
        </w:rPr>
        <w:t>иональных и всероссийских официальных спортивных соревнованиях по шахматам на 2024 год и законодательства РФ.</w:t>
      </w:r>
    </w:p>
    <w:p w14:paraId="49F31BC3" w14:textId="77777777" w:rsidR="00F775A4" w:rsidRDefault="00F41844">
      <w:pPr>
        <w:pStyle w:val="af7"/>
        <w:ind w:firstLine="284"/>
      </w:pPr>
      <w:r>
        <w:rPr>
          <w:b/>
        </w:rPr>
        <w:t>Председатель комиссии по допуску</w:t>
      </w:r>
      <w:r>
        <w:t xml:space="preserve"> Сиротин Павел Михайлович (Воронежская область):</w:t>
      </w:r>
    </w:p>
    <w:p w14:paraId="0E7CD83E" w14:textId="77777777" w:rsidR="00F775A4" w:rsidRDefault="00F41844">
      <w:pPr>
        <w:pStyle w:val="a0"/>
        <w:rPr>
          <w:sz w:val="24"/>
        </w:rPr>
      </w:pPr>
      <w:r>
        <w:rPr>
          <w:sz w:val="24"/>
        </w:rPr>
        <w:t>обеспечивает работу комиссии по допуску;</w:t>
      </w:r>
    </w:p>
    <w:p w14:paraId="6680722D" w14:textId="77777777" w:rsidR="00F775A4" w:rsidRDefault="00F41844">
      <w:pPr>
        <w:pStyle w:val="a0"/>
        <w:rPr>
          <w:sz w:val="24"/>
        </w:rPr>
      </w:pPr>
      <w:r>
        <w:rPr>
          <w:sz w:val="24"/>
        </w:rPr>
        <w:t>обеспечивает прием и сох</w:t>
      </w:r>
      <w:r>
        <w:rPr>
          <w:sz w:val="24"/>
        </w:rPr>
        <w:t>ранность документов при официальной регистрации участников;</w:t>
      </w:r>
    </w:p>
    <w:p w14:paraId="68A91644" w14:textId="77777777" w:rsidR="00F775A4" w:rsidRDefault="00F41844">
      <w:pPr>
        <w:pStyle w:val="a0"/>
        <w:rPr>
          <w:sz w:val="24"/>
        </w:rPr>
      </w:pPr>
      <w:r>
        <w:rPr>
          <w:sz w:val="24"/>
        </w:rPr>
        <w:t>обеспечивает предоставление в комиссию по допуску Согласие на обработку персональных данных от спортсменов;</w:t>
      </w:r>
    </w:p>
    <w:p w14:paraId="39C81A73" w14:textId="77777777" w:rsidR="00F775A4" w:rsidRDefault="00F41844">
      <w:pPr>
        <w:pStyle w:val="a0"/>
        <w:rPr>
          <w:sz w:val="24"/>
        </w:rPr>
      </w:pPr>
      <w:r>
        <w:rPr>
          <w:sz w:val="24"/>
        </w:rPr>
        <w:t>принимает решение о допуске спортсменов к спортивным соревнованиям;</w:t>
      </w:r>
    </w:p>
    <w:p w14:paraId="4CAB8F42" w14:textId="77777777" w:rsidR="00F775A4" w:rsidRDefault="00F41844">
      <w:pPr>
        <w:pStyle w:val="a0"/>
        <w:rPr>
          <w:sz w:val="24"/>
        </w:rPr>
      </w:pPr>
      <w:r>
        <w:rPr>
          <w:sz w:val="24"/>
        </w:rPr>
        <w:t>готовит и подписывае</w:t>
      </w:r>
      <w:r>
        <w:rPr>
          <w:sz w:val="24"/>
        </w:rPr>
        <w:t>т протокол о допуске спортсменов к спортивным соревнованиям.</w:t>
      </w:r>
    </w:p>
    <w:p w14:paraId="6CA3BCE0" w14:textId="77777777" w:rsidR="00F775A4" w:rsidRDefault="00F41844" w:rsidP="00B71F8E">
      <w:pPr>
        <w:pStyle w:val="a"/>
        <w:tabs>
          <w:tab w:val="left" w:pos="1418"/>
        </w:tabs>
        <w:ind w:left="993" w:firstLine="0"/>
        <w:rPr>
          <w:caps w:val="0"/>
        </w:rPr>
      </w:pPr>
      <w:r>
        <w:rPr>
          <w:caps w:val="0"/>
        </w:rPr>
        <w:lastRenderedPageBreak/>
        <w:t>ТРЕБОВАНИЯ К УЧАСТНИКАМ И УСЛОВИЯ ИХ ДОПУСКА</w:t>
      </w:r>
    </w:p>
    <w:p w14:paraId="6091DEC6" w14:textId="77777777" w:rsidR="00F775A4" w:rsidRDefault="00F41844">
      <w:pPr>
        <w:pStyle w:val="af7"/>
      </w:pPr>
      <w:r>
        <w:t xml:space="preserve">К участию в Мероприятии допускаются гражданки Российской Федерации, имеющие спортивный разряд по шахматам в соответствии с требованиями действующего </w:t>
      </w:r>
      <w:hyperlink r:id="rId13" w:history="1">
        <w:r>
          <w:rPr>
            <w:rStyle w:val="af6"/>
          </w:rPr>
          <w:t>Положения</w:t>
        </w:r>
      </w:hyperlink>
      <w:r>
        <w:t xml:space="preserve"> о всероссийских и межрегиональных официальных спортивных соревнованиях по шахматам на 2024 год Министерства спорта Российской Федер</w:t>
      </w:r>
      <w:r>
        <w:t xml:space="preserve">ации. </w:t>
      </w:r>
    </w:p>
    <w:p w14:paraId="571C4671" w14:textId="77777777" w:rsidR="00F775A4" w:rsidRDefault="00F41844">
      <w:pPr>
        <w:pStyle w:val="af7"/>
      </w:pPr>
      <w:r>
        <w:t xml:space="preserve">Представители, тренеры и участники несут персональную ответственность за подлинность документов, представляемых в комиссию по допуску. </w:t>
      </w:r>
    </w:p>
    <w:p w14:paraId="72C74832" w14:textId="77777777" w:rsidR="00F775A4" w:rsidRDefault="00F41844">
      <w:pPr>
        <w:pStyle w:val="af7"/>
      </w:pPr>
      <w:r>
        <w:t>Во исполнение требований законодательства Российской Федерации в сфере физической культуры и спорта, включая Прик</w:t>
      </w:r>
      <w:r>
        <w:t>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</w:t>
      </w:r>
      <w:r>
        <w:t>лежность к физкультурно-спортивной или иной организации и спортивную квалификацию спортсменов», Устава и иных руководящих документов ФИДЕ, организатор спортивного соревнования ВРОО «ВОШФ», осуществляет сбор и обработку персональных данных его участников.</w:t>
      </w:r>
    </w:p>
    <w:p w14:paraId="62299CA0" w14:textId="77777777" w:rsidR="00F775A4" w:rsidRDefault="00F41844">
      <w:pPr>
        <w:pStyle w:val="af7"/>
      </w:pPr>
      <w:r>
        <w:t>П</w:t>
      </w:r>
      <w:r>
        <w:t xml:space="preserve">орядок и условия обработки персональных данных определены в </w:t>
      </w:r>
      <w:hyperlink r:id="rId14" w:history="1">
        <w:r>
          <w:rPr>
            <w:rStyle w:val="af6"/>
          </w:rPr>
          <w:t>Политике</w:t>
        </w:r>
      </w:hyperlink>
      <w:r>
        <w:t xml:space="preserve"> ФШР в отношении обработки персональных данных, утвержденной решением Наблюдательного Совета ФШР, Протокол №01–01</w:t>
      </w:r>
      <w:r>
        <w:t>.2022, от 26 января 2022 г.</w:t>
      </w:r>
    </w:p>
    <w:p w14:paraId="716A86B4" w14:textId="77777777" w:rsidR="00F775A4" w:rsidRDefault="00F41844">
      <w:pPr>
        <w:pStyle w:val="af7"/>
      </w:pPr>
      <w:r>
        <w:t xml:space="preserve">Действующая редакция </w:t>
      </w:r>
      <w:hyperlink r:id="rId15" w:history="1">
        <w:r>
          <w:rPr>
            <w:rStyle w:val="af6"/>
          </w:rPr>
          <w:t>Политики</w:t>
        </w:r>
      </w:hyperlink>
      <w:r>
        <w:t xml:space="preserve"> постоянно доступна на официальном сайте ФШР по адресу https://ruchess.ru/federation/documents/.</w:t>
      </w:r>
    </w:p>
    <w:p w14:paraId="1EBEACC4" w14:textId="77777777" w:rsidR="00F775A4" w:rsidRDefault="00F41844">
      <w:pPr>
        <w:pStyle w:val="af7"/>
      </w:pPr>
      <w:r>
        <w:t>Мастера спорта России и гро</w:t>
      </w:r>
      <w:r>
        <w:t>ссмейстеры России допускаются в Мероприятие без оплаты заявочного взноса.</w:t>
      </w:r>
    </w:p>
    <w:p w14:paraId="13F69AF8" w14:textId="77777777" w:rsidR="00F775A4" w:rsidRDefault="00F41844">
      <w:pPr>
        <w:pStyle w:val="af7"/>
      </w:pPr>
      <w:r>
        <w:t xml:space="preserve">Остальные участницы вносят заявочный взнос при регистрации в размере 500 рублей. </w:t>
      </w:r>
    </w:p>
    <w:p w14:paraId="76A3E5AC" w14:textId="77777777" w:rsidR="00F775A4" w:rsidRDefault="00F41844">
      <w:pPr>
        <w:pStyle w:val="af7"/>
      </w:pPr>
      <w:r>
        <w:t>Заявочные взносы за участие оплачиваются:</w:t>
      </w:r>
    </w:p>
    <w:p w14:paraId="08AEDF90" w14:textId="77777777" w:rsidR="00F775A4" w:rsidRDefault="00F41844">
      <w:pPr>
        <w:pStyle w:val="af1"/>
        <w:ind w:firstLine="720"/>
        <w:jc w:val="both"/>
      </w:pPr>
      <w:r>
        <w:t xml:space="preserve">– на расчетный счет </w:t>
      </w:r>
      <w:r>
        <w:rPr>
          <w:u w:val="single"/>
        </w:rPr>
        <w:t>федерации до 29 февраля</w:t>
      </w:r>
      <w:r>
        <w:t>:</w:t>
      </w:r>
    </w:p>
    <w:p w14:paraId="37C35654" w14:textId="77777777" w:rsidR="00F775A4" w:rsidRDefault="00F41844">
      <w:pPr>
        <w:pStyle w:val="af1"/>
        <w:ind w:firstLine="709"/>
        <w:jc w:val="both"/>
      </w:pPr>
      <w:r>
        <w:t>Реквизиты фед</w:t>
      </w:r>
      <w:r>
        <w:t>ерации: Организация ВРОО «ВОФШ», ИНН 3666143705, КПП 366601001, ОГРН/ОГРНИП 1103600000217, Расчётный счёт 40703.810.4.13000001522, БИК 042007681, Банк ЦЕНТРАЛЬНО-ЧЕРНОЗЕМНЫЙ БАНК ПАО СБЕРБАНК. Назначение платежа: «Взнос за участие в чемпионате ЦФО 2024 год</w:t>
      </w:r>
      <w:r>
        <w:t>а по шахматам среди женщин (блиц) + ФИО участницы;</w:t>
      </w:r>
    </w:p>
    <w:p w14:paraId="5BD3A523" w14:textId="77777777" w:rsidR="00F775A4" w:rsidRDefault="00F41844">
      <w:pPr>
        <w:pStyle w:val="af1"/>
        <w:ind w:firstLine="720"/>
        <w:jc w:val="both"/>
      </w:pPr>
      <w:r>
        <w:t>– или наличными во время регистрации.</w:t>
      </w:r>
    </w:p>
    <w:p w14:paraId="61731AA3" w14:textId="77777777" w:rsidR="00F775A4" w:rsidRDefault="00F41844">
      <w:pPr>
        <w:pStyle w:val="af7"/>
      </w:pPr>
      <w:r>
        <w:t>В случае отказа спортсменки от участия по причинам, не зависящим от организаторов, заявочный взнос не возвращается, поступая на организационные расходы.</w:t>
      </w:r>
    </w:p>
    <w:p w14:paraId="17D1C0C6" w14:textId="77777777" w:rsidR="00F775A4" w:rsidRDefault="00F41844">
      <w:pPr>
        <w:pStyle w:val="af7"/>
      </w:pPr>
      <w:r>
        <w:t>100% собранных</w:t>
      </w:r>
      <w:r>
        <w:t xml:space="preserve"> заявочных взносов идут на выплату призового фонда.</w:t>
      </w:r>
    </w:p>
    <w:p w14:paraId="64DD326F" w14:textId="77777777" w:rsidR="00F775A4" w:rsidRDefault="00F41844" w:rsidP="00916571">
      <w:pPr>
        <w:pStyle w:val="a"/>
        <w:tabs>
          <w:tab w:val="left" w:pos="3686"/>
          <w:tab w:val="left" w:pos="3969"/>
        </w:tabs>
        <w:ind w:left="3402" w:firstLine="0"/>
        <w:rPr>
          <w:caps w:val="0"/>
        </w:rPr>
      </w:pPr>
      <w:r>
        <w:rPr>
          <w:caps w:val="0"/>
        </w:rPr>
        <w:t>ПРОГРАММА МЕРОПРИЯТИЯ</w:t>
      </w:r>
    </w:p>
    <w:p w14:paraId="14E4C99B" w14:textId="77777777" w:rsidR="00F775A4" w:rsidRDefault="00F41844">
      <w:pPr>
        <w:keepNext/>
        <w:ind w:firstLine="708"/>
        <w:jc w:val="both"/>
        <w:rPr>
          <w:b/>
          <w:highlight w:val="white"/>
        </w:rPr>
      </w:pPr>
      <w:r>
        <w:rPr>
          <w:b/>
          <w:highlight w:val="white"/>
        </w:rPr>
        <w:t xml:space="preserve">Программа </w:t>
      </w:r>
      <w:r>
        <w:rPr>
          <w:b/>
        </w:rPr>
        <w:t>Соревнования</w:t>
      </w:r>
      <w:r>
        <w:rPr>
          <w:b/>
          <w:highlight w:val="white"/>
        </w:rPr>
        <w:t>:</w:t>
      </w:r>
    </w:p>
    <w:p w14:paraId="28170DC3" w14:textId="77777777" w:rsidR="00F775A4" w:rsidRDefault="00F41844">
      <w:pPr>
        <w:pStyle w:val="00"/>
        <w:rPr>
          <w:sz w:val="24"/>
        </w:rPr>
      </w:pPr>
      <w:r>
        <w:rPr>
          <w:sz w:val="24"/>
        </w:rPr>
        <w:t>29 февраля - день приезда:</w:t>
      </w:r>
    </w:p>
    <w:p w14:paraId="1777AC23" w14:textId="77777777" w:rsidR="00F775A4" w:rsidRDefault="00F41844">
      <w:pPr>
        <w:pStyle w:val="00"/>
        <w:rPr>
          <w:sz w:val="24"/>
        </w:rPr>
      </w:pPr>
      <w:r>
        <w:rPr>
          <w:sz w:val="24"/>
        </w:rPr>
        <w:t xml:space="preserve">Регистрация участниц проводится 16 февраля с 18.00 до 19.00 </w:t>
      </w:r>
    </w:p>
    <w:p w14:paraId="65137A54" w14:textId="77777777" w:rsidR="00F775A4" w:rsidRDefault="00F41844">
      <w:pPr>
        <w:pStyle w:val="00"/>
        <w:rPr>
          <w:sz w:val="24"/>
        </w:rPr>
      </w:pPr>
      <w:r>
        <w:rPr>
          <w:sz w:val="24"/>
        </w:rPr>
        <w:t>19-00 - техническое совещание участниц и представителей.</w:t>
      </w:r>
    </w:p>
    <w:p w14:paraId="3748CA86" w14:textId="77777777" w:rsidR="00F775A4" w:rsidRDefault="00F41844">
      <w:pPr>
        <w:pStyle w:val="00"/>
        <w:rPr>
          <w:sz w:val="24"/>
        </w:rPr>
      </w:pPr>
      <w:r>
        <w:rPr>
          <w:sz w:val="24"/>
        </w:rPr>
        <w:t xml:space="preserve">19-30 – </w:t>
      </w:r>
      <w:r>
        <w:rPr>
          <w:sz w:val="24"/>
        </w:rPr>
        <w:t>заседание судейской коллегии.</w:t>
      </w:r>
    </w:p>
    <w:p w14:paraId="7E8E40A1" w14:textId="77777777" w:rsidR="00F775A4" w:rsidRDefault="00F41844">
      <w:pPr>
        <w:pStyle w:val="00"/>
        <w:rPr>
          <w:sz w:val="24"/>
        </w:rPr>
      </w:pPr>
      <w:r>
        <w:rPr>
          <w:sz w:val="24"/>
        </w:rPr>
        <w:t xml:space="preserve">1 марта – техническое открытие Соревнования в 16-45 </w:t>
      </w:r>
    </w:p>
    <w:p w14:paraId="32526B68" w14:textId="77777777" w:rsidR="00F775A4" w:rsidRDefault="00F41844">
      <w:pPr>
        <w:pStyle w:val="00"/>
        <w:rPr>
          <w:sz w:val="24"/>
        </w:rPr>
      </w:pPr>
      <w:r>
        <w:rPr>
          <w:sz w:val="24"/>
        </w:rPr>
        <w:t xml:space="preserve">1 марта – 1-ый тур Соревнования, 17-00 – 18-30. </w:t>
      </w:r>
    </w:p>
    <w:p w14:paraId="1EEF45A2" w14:textId="77777777" w:rsidR="00F775A4" w:rsidRDefault="00F41844">
      <w:pPr>
        <w:pStyle w:val="00"/>
        <w:rPr>
          <w:sz w:val="24"/>
        </w:rPr>
      </w:pPr>
      <w:r>
        <w:rPr>
          <w:sz w:val="24"/>
        </w:rPr>
        <w:t xml:space="preserve">1 марта 2-ой тур Соревнования,  19-00 – 20-30.  </w:t>
      </w:r>
    </w:p>
    <w:p w14:paraId="5C4F0AF4" w14:textId="77777777" w:rsidR="00F775A4" w:rsidRDefault="00F41844">
      <w:pPr>
        <w:pStyle w:val="00"/>
        <w:rPr>
          <w:sz w:val="24"/>
        </w:rPr>
      </w:pPr>
      <w:r>
        <w:rPr>
          <w:sz w:val="24"/>
        </w:rPr>
        <w:t>1 марта - закрытие Соревнования в 20-45.</w:t>
      </w:r>
    </w:p>
    <w:p w14:paraId="5F6407D5" w14:textId="5568FD66" w:rsidR="00F775A4" w:rsidRDefault="00F41844">
      <w:pPr>
        <w:pStyle w:val="00"/>
        <w:rPr>
          <w:sz w:val="24"/>
        </w:rPr>
      </w:pPr>
      <w:r>
        <w:rPr>
          <w:sz w:val="24"/>
        </w:rPr>
        <w:t>2 марта – отъезд участниц.</w:t>
      </w:r>
    </w:p>
    <w:p w14:paraId="1B8D6460" w14:textId="77777777" w:rsidR="00F775A4" w:rsidRDefault="00F775A4">
      <w:pPr>
        <w:pStyle w:val="af5"/>
      </w:pPr>
    </w:p>
    <w:p w14:paraId="1A50833B" w14:textId="77777777" w:rsidR="00F775A4" w:rsidRDefault="00F41844">
      <w:pPr>
        <w:ind w:firstLine="708"/>
        <w:jc w:val="both"/>
        <w:rPr>
          <w:b/>
          <w:highlight w:val="white"/>
        </w:rPr>
      </w:pPr>
      <w:r>
        <w:rPr>
          <w:b/>
          <w:highlight w:val="white"/>
        </w:rPr>
        <w:t>Правил</w:t>
      </w:r>
      <w:r>
        <w:rPr>
          <w:b/>
          <w:highlight w:val="white"/>
        </w:rPr>
        <w:t>а проведения Соревнования.</w:t>
      </w:r>
    </w:p>
    <w:p w14:paraId="1DC7256F" w14:textId="77777777" w:rsidR="00F775A4" w:rsidRDefault="00F41844">
      <w:pPr>
        <w:pStyle w:val="00"/>
        <w:rPr>
          <w:sz w:val="24"/>
        </w:rPr>
      </w:pPr>
      <w:r>
        <w:rPr>
          <w:sz w:val="24"/>
        </w:rPr>
        <w:t xml:space="preserve">Соревнование проводится по </w:t>
      </w:r>
      <w:hyperlink r:id="rId16" w:history="1">
        <w:r>
          <w:rPr>
            <w:rStyle w:val="af6"/>
            <w:sz w:val="24"/>
          </w:rPr>
          <w:t>Правилам</w:t>
        </w:r>
      </w:hyperlink>
      <w:r>
        <w:rPr>
          <w:sz w:val="24"/>
        </w:rPr>
        <w:t xml:space="preserve"> вида спорта «Шахматы» (Глава 8 «Спортивная дисциплина Шахматная композиция», статья 50 «Соревнования по решению задач и этюдов»</w:t>
      </w:r>
      <w:r>
        <w:rPr>
          <w:sz w:val="24"/>
        </w:rPr>
        <w:t>), утверждённым приказом Минспорта России от 29.12.2020 г. № 988.</w:t>
      </w:r>
    </w:p>
    <w:p w14:paraId="7BF3D33C" w14:textId="77777777" w:rsidR="00F775A4" w:rsidRDefault="00F41844">
      <w:pPr>
        <w:pStyle w:val="00"/>
        <w:rPr>
          <w:sz w:val="24"/>
        </w:rPr>
      </w:pPr>
      <w:r>
        <w:rPr>
          <w:sz w:val="24"/>
        </w:rPr>
        <w:t xml:space="preserve">Соревнование в спортивной дисциплине «Шахматная композиция» (решение) проводится в течение одного дня,  2 тура, продолжительность тура 90 минут, перерыв между турами 30 минут. </w:t>
      </w:r>
      <w:r>
        <w:rPr>
          <w:sz w:val="24"/>
        </w:rPr>
        <w:lastRenderedPageBreak/>
        <w:t>В составе кажд</w:t>
      </w:r>
      <w:r>
        <w:rPr>
          <w:sz w:val="24"/>
        </w:rPr>
        <w:t>ого тура 6 задач: Мат в 2 хода, мат в 3 хода, многоходовка, этюд, по одной задаче на обратный и кооперативный маты.</w:t>
      </w:r>
    </w:p>
    <w:p w14:paraId="53FBA2AD" w14:textId="77777777" w:rsidR="00F775A4" w:rsidRDefault="00F41844">
      <w:pPr>
        <w:pStyle w:val="00"/>
        <w:rPr>
          <w:sz w:val="24"/>
        </w:rPr>
      </w:pPr>
      <w:r>
        <w:rPr>
          <w:sz w:val="24"/>
        </w:rPr>
        <w:t>При оценке решений участниц Соревнования начисление очков ведется с учетом следующих требований:</w:t>
      </w:r>
    </w:p>
    <w:p w14:paraId="779CA6AE" w14:textId="77777777" w:rsidR="00F775A4" w:rsidRDefault="00F41844">
      <w:pPr>
        <w:pStyle w:val="00"/>
        <w:rPr>
          <w:sz w:val="24"/>
        </w:rPr>
      </w:pPr>
      <w:r>
        <w:rPr>
          <w:sz w:val="24"/>
        </w:rPr>
        <w:t xml:space="preserve"> - правильное и полное решение, в том числе</w:t>
      </w:r>
      <w:r>
        <w:rPr>
          <w:sz w:val="24"/>
        </w:rPr>
        <w:t xml:space="preserve"> побочное, оценивается в 5 очков, а неполное решение оценивается в меньшее количество очков;</w:t>
      </w:r>
    </w:p>
    <w:p w14:paraId="4FB34743" w14:textId="77777777" w:rsidR="00F775A4" w:rsidRDefault="00F41844">
      <w:pPr>
        <w:pStyle w:val="00"/>
        <w:rPr>
          <w:sz w:val="24"/>
        </w:rPr>
      </w:pPr>
      <w:r>
        <w:rPr>
          <w:sz w:val="24"/>
        </w:rPr>
        <w:t xml:space="preserve"> - авторское задание может состоять из отдельных решений, и неправильное указание любого из них оценивается в 0 очков;</w:t>
      </w:r>
    </w:p>
    <w:p w14:paraId="2BC1BE77" w14:textId="77777777" w:rsidR="00F775A4" w:rsidRDefault="00F41844">
      <w:pPr>
        <w:pStyle w:val="00"/>
        <w:rPr>
          <w:sz w:val="24"/>
        </w:rPr>
      </w:pPr>
      <w:r>
        <w:rPr>
          <w:sz w:val="24"/>
        </w:rPr>
        <w:t xml:space="preserve"> - если окажется, что у композиции нет решен</w:t>
      </w:r>
      <w:r>
        <w:rPr>
          <w:sz w:val="24"/>
        </w:rPr>
        <w:t>ия, то за нее все участницы получают 0 очков и им в зачет идет полное время тура;</w:t>
      </w:r>
    </w:p>
    <w:p w14:paraId="42B4AF00" w14:textId="77777777" w:rsidR="00F775A4" w:rsidRDefault="00F41844">
      <w:pPr>
        <w:pStyle w:val="00"/>
        <w:rPr>
          <w:sz w:val="24"/>
        </w:rPr>
      </w:pPr>
      <w:r>
        <w:rPr>
          <w:sz w:val="24"/>
        </w:rPr>
        <w:t xml:space="preserve"> - нелегальная позиция задачи или этюда не является основанием для исключения данного задания из Соревнования;</w:t>
      </w:r>
    </w:p>
    <w:p w14:paraId="28AA6FB0" w14:textId="77777777" w:rsidR="00F775A4" w:rsidRDefault="00F41844">
      <w:pPr>
        <w:pStyle w:val="00"/>
        <w:rPr>
          <w:sz w:val="24"/>
        </w:rPr>
      </w:pPr>
      <w:r>
        <w:rPr>
          <w:sz w:val="24"/>
        </w:rPr>
        <w:t xml:space="preserve"> - если ход записан неправильно, неясно или двусмысленно, то эт</w:t>
      </w:r>
      <w:r>
        <w:rPr>
          <w:sz w:val="24"/>
        </w:rPr>
        <w:t>от вариант или отдельное решение рассматриваются как неправильные решения;</w:t>
      </w:r>
    </w:p>
    <w:p w14:paraId="2D8B80DD" w14:textId="77777777" w:rsidR="00F775A4" w:rsidRDefault="00F41844">
      <w:pPr>
        <w:pStyle w:val="00"/>
        <w:rPr>
          <w:sz w:val="24"/>
        </w:rPr>
      </w:pPr>
      <w:r>
        <w:rPr>
          <w:sz w:val="24"/>
        </w:rPr>
        <w:t>- в этюдах очки начисляются после ходов белых; указываются все ходы до явного выигрыша или ничьей;</w:t>
      </w:r>
    </w:p>
    <w:p w14:paraId="5BDB7487" w14:textId="77777777" w:rsidR="00F775A4" w:rsidRDefault="00F41844">
      <w:pPr>
        <w:pStyle w:val="00"/>
        <w:rPr>
          <w:sz w:val="24"/>
        </w:rPr>
      </w:pPr>
      <w:r>
        <w:rPr>
          <w:sz w:val="24"/>
        </w:rPr>
        <w:t>- в трехходовых и многоходовых задачах, а также в задачах на обратный мат за первы</w:t>
      </w:r>
      <w:r>
        <w:rPr>
          <w:sz w:val="24"/>
        </w:rPr>
        <w:t>й ход решения без указания вариантов очки не начисляются;</w:t>
      </w:r>
    </w:p>
    <w:p w14:paraId="0D123B82" w14:textId="77777777" w:rsidR="00F775A4" w:rsidRDefault="00F41844">
      <w:pPr>
        <w:pStyle w:val="00"/>
        <w:rPr>
          <w:sz w:val="24"/>
        </w:rPr>
      </w:pPr>
      <w:r>
        <w:rPr>
          <w:sz w:val="24"/>
        </w:rPr>
        <w:t xml:space="preserve"> - участница, получившая 0 очков в туре, получает в зачет полное время этого тура.</w:t>
      </w:r>
    </w:p>
    <w:p w14:paraId="0F81A340" w14:textId="77777777" w:rsidR="00F775A4" w:rsidRDefault="00F41844">
      <w:pPr>
        <w:pStyle w:val="00"/>
        <w:rPr>
          <w:sz w:val="24"/>
        </w:rPr>
      </w:pPr>
      <w:r>
        <w:rPr>
          <w:sz w:val="24"/>
        </w:rPr>
        <w:t xml:space="preserve"> - ответы оформляются нотацией </w:t>
      </w:r>
      <w:proofErr w:type="gramStart"/>
      <w:r>
        <w:rPr>
          <w:sz w:val="24"/>
        </w:rPr>
        <w:t>согласно правил</w:t>
      </w:r>
      <w:proofErr w:type="gramEnd"/>
      <w:r>
        <w:rPr>
          <w:sz w:val="24"/>
        </w:rPr>
        <w:t xml:space="preserve"> вида спорта «шахматы»;</w:t>
      </w:r>
    </w:p>
    <w:p w14:paraId="7B608A7D" w14:textId="77777777" w:rsidR="00F775A4" w:rsidRDefault="00F41844">
      <w:pPr>
        <w:pStyle w:val="00"/>
        <w:rPr>
          <w:sz w:val="24"/>
        </w:rPr>
      </w:pPr>
      <w:r>
        <w:rPr>
          <w:sz w:val="24"/>
        </w:rPr>
        <w:t>- в задачах на угрозу очки начисляются за угр</w:t>
      </w:r>
      <w:r>
        <w:rPr>
          <w:sz w:val="24"/>
        </w:rPr>
        <w:t>озу и все варианты, защищающие от угрозы и приводящие к цели в установленное число ходов;</w:t>
      </w:r>
    </w:p>
    <w:p w14:paraId="41ADDF1C" w14:textId="77777777" w:rsidR="00F775A4" w:rsidRDefault="00F41844">
      <w:pPr>
        <w:pStyle w:val="00"/>
        <w:rPr>
          <w:sz w:val="24"/>
        </w:rPr>
      </w:pPr>
      <w:r>
        <w:rPr>
          <w:sz w:val="24"/>
        </w:rPr>
        <w:t>- в задачах на цугцванг очки начисляются за все варианты, приводящие к цели в установленное число ходов;</w:t>
      </w:r>
    </w:p>
    <w:p w14:paraId="46551F32" w14:textId="77777777" w:rsidR="00F775A4" w:rsidRDefault="00F41844">
      <w:pPr>
        <w:pStyle w:val="00"/>
        <w:rPr>
          <w:sz w:val="24"/>
        </w:rPr>
      </w:pPr>
      <w:r>
        <w:rPr>
          <w:sz w:val="24"/>
        </w:rPr>
        <w:t>- судья объявляет участницам оставшееся до конца тура время з</w:t>
      </w:r>
      <w:r>
        <w:rPr>
          <w:sz w:val="24"/>
        </w:rPr>
        <w:t>а 45, 30, 10 и 1 минуту до конца решения</w:t>
      </w:r>
    </w:p>
    <w:p w14:paraId="4A9A9BD4" w14:textId="77777777" w:rsidR="00F775A4" w:rsidRDefault="00F41844">
      <w:pPr>
        <w:pStyle w:val="00"/>
        <w:rPr>
          <w:sz w:val="24"/>
        </w:rPr>
      </w:pPr>
      <w:r>
        <w:rPr>
          <w:sz w:val="24"/>
        </w:rPr>
        <w:t>- после тура судья знакомит участниц с ответами на задания;</w:t>
      </w:r>
    </w:p>
    <w:p w14:paraId="2858E59D" w14:textId="77777777" w:rsidR="00F775A4" w:rsidRDefault="00F41844">
      <w:pPr>
        <w:pStyle w:val="00"/>
        <w:rPr>
          <w:sz w:val="24"/>
        </w:rPr>
      </w:pPr>
      <w:r>
        <w:rPr>
          <w:sz w:val="24"/>
        </w:rPr>
        <w:t>- результаты 1 тура объявляются судьей до начала второго тура.</w:t>
      </w:r>
    </w:p>
    <w:p w14:paraId="756D8A74" w14:textId="77777777" w:rsidR="00F775A4" w:rsidRDefault="00F775A4">
      <w:pPr>
        <w:pStyle w:val="af7"/>
      </w:pPr>
    </w:p>
    <w:p w14:paraId="06657CDB" w14:textId="77777777" w:rsidR="00F775A4" w:rsidRDefault="00F41844">
      <w:pPr>
        <w:pStyle w:val="af7"/>
      </w:pPr>
      <w:r>
        <w:t xml:space="preserve">На техническом совещании представителей избирается Апелляционный Комитет (АК) в составе: 3 </w:t>
      </w:r>
      <w:r>
        <w:t>основных члена и 2 запасных. Протесты на решения главного судьи или одного из судей подаются в АК в письменном виде не позднее 30 минут после окончания последней партии каждого тура с внесением залоговой суммы в размере 3000 рублей. В случае удовлетворения</w:t>
      </w:r>
      <w:r>
        <w:t xml:space="preserve"> протеста деньги возвращаются заявителю, в противном случае деньги поступают на счет ВРОО «ВОФШ» для покрытия расходов по проведению Мероприятия. Решение Апелляционного комитета является окончательным. Протесты на компьютерную жеребьевку не принимаются.</w:t>
      </w:r>
    </w:p>
    <w:p w14:paraId="7E7382A5" w14:textId="77777777" w:rsidR="00F775A4" w:rsidRDefault="00F41844" w:rsidP="00916571">
      <w:pPr>
        <w:pStyle w:val="a"/>
        <w:tabs>
          <w:tab w:val="left" w:pos="3686"/>
          <w:tab w:val="left" w:pos="3969"/>
        </w:tabs>
        <w:ind w:left="2977" w:firstLine="0"/>
        <w:rPr>
          <w:caps w:val="0"/>
        </w:rPr>
      </w:pPr>
      <w:r>
        <w:rPr>
          <w:caps w:val="0"/>
        </w:rPr>
        <w:t>УС</w:t>
      </w:r>
      <w:r>
        <w:rPr>
          <w:caps w:val="0"/>
        </w:rPr>
        <w:t>ЛОВИЯ ПОДВЕДЕНИЯ ИТОГОВ</w:t>
      </w:r>
    </w:p>
    <w:p w14:paraId="3067F0C6" w14:textId="77777777" w:rsidR="00F775A4" w:rsidRDefault="00F41844">
      <w:pPr>
        <w:pStyle w:val="af7"/>
      </w:pPr>
      <w:r>
        <w:t>Победители и призеры Мероприятия определяются по наибольшему количеству набранных очков. В случае равенства очков у двух и более участниц, места определяются последовательно по дополнительным показателям в порядке убывания значимост</w:t>
      </w:r>
      <w:r>
        <w:t>и:</w:t>
      </w:r>
    </w:p>
    <w:p w14:paraId="3F127CA3" w14:textId="77777777" w:rsidR="00F775A4" w:rsidRDefault="00F41844">
      <w:pPr>
        <w:pStyle w:val="af7"/>
      </w:pPr>
      <w:r>
        <w:t>ВРОО «ВОФШ» обеспечивает:</w:t>
      </w:r>
    </w:p>
    <w:p w14:paraId="43445CF2" w14:textId="77777777" w:rsidR="00F775A4" w:rsidRDefault="00F41844">
      <w:pPr>
        <w:pStyle w:val="af5"/>
      </w:pPr>
      <w:r>
        <w:t>– пр</w:t>
      </w:r>
      <w:r>
        <w:t>едоставление в ФШР фотоотчета о турнире (не менее 15 фотографий, в том числе фото, с согласованными рекламными материалами с лого ФШР и/или партнеров ФШР);</w:t>
      </w:r>
    </w:p>
    <w:p w14:paraId="30AE80B0" w14:textId="77777777" w:rsidR="00F775A4" w:rsidRPr="00916571" w:rsidRDefault="00F41844">
      <w:pPr>
        <w:pStyle w:val="af5"/>
        <w:rPr>
          <w:color w:val="auto"/>
        </w:rPr>
      </w:pPr>
      <w:r w:rsidRPr="00916571">
        <w:rPr>
          <w:color w:val="auto"/>
        </w:rPr>
        <w:t>– в течение 10 дней после окончания Мероприятия организаторы присылают в ФШР на электронный адрес fi</w:t>
      </w:r>
      <w:r w:rsidRPr="00916571">
        <w:rPr>
          <w:color w:val="auto"/>
        </w:rPr>
        <w:t>lippov@ruchess.ru в сканированном виде заверенные печатью и подписью главного судьи отчеты, справку о составе и квалификации судейской коллегии, таблицу (установленного образца) результатов (содержат результаты всех участников с указанием года рождения, ра</w:t>
      </w:r>
      <w:r w:rsidRPr="00916571">
        <w:rPr>
          <w:color w:val="auto"/>
        </w:rPr>
        <w:t>зрядов, принадлежности к субъектам ЦФО).</w:t>
      </w:r>
    </w:p>
    <w:p w14:paraId="318BB26F" w14:textId="77777777" w:rsidR="00F775A4" w:rsidRDefault="00F41844" w:rsidP="00B71F8E">
      <w:pPr>
        <w:pStyle w:val="a"/>
        <w:tabs>
          <w:tab w:val="left" w:pos="3686"/>
          <w:tab w:val="left" w:pos="3969"/>
        </w:tabs>
        <w:ind w:left="709" w:firstLine="0"/>
        <w:rPr>
          <w:caps w:val="0"/>
        </w:rPr>
      </w:pPr>
      <w:bookmarkStart w:id="3" w:name="_GoBack"/>
      <w:r>
        <w:rPr>
          <w:caps w:val="0"/>
        </w:rPr>
        <w:lastRenderedPageBreak/>
        <w:t>НАГРАЖДЕНИ</w:t>
      </w:r>
      <w:bookmarkEnd w:id="3"/>
      <w:r>
        <w:rPr>
          <w:caps w:val="0"/>
        </w:rPr>
        <w:t>Е</w:t>
      </w:r>
    </w:p>
    <w:p w14:paraId="574925A3" w14:textId="77777777" w:rsidR="00F775A4" w:rsidRDefault="00F41844">
      <w:pPr>
        <w:ind w:firstLine="567"/>
      </w:pPr>
      <w:r>
        <w:t xml:space="preserve">Участница, занявшая 1 место, награждается Кубком, медалью и грамотой, призеры награждаются медалями и грамотами. </w:t>
      </w:r>
    </w:p>
    <w:p w14:paraId="2C35CBD6" w14:textId="77777777" w:rsidR="00F775A4" w:rsidRDefault="00F41844">
      <w:pPr>
        <w:ind w:firstLine="567"/>
      </w:pPr>
      <w:r>
        <w:t>Дополнительно могут устанавливаться призы спонсорами и другими организациями.</w:t>
      </w:r>
    </w:p>
    <w:p w14:paraId="26D9A09E" w14:textId="77777777" w:rsidR="00F775A4" w:rsidRDefault="00F41844">
      <w:pPr>
        <w:ind w:firstLine="567"/>
      </w:pPr>
      <w:r>
        <w:t>При отсутст</w:t>
      </w:r>
      <w:r>
        <w:t xml:space="preserve">вии на торжественном закрытии Соревнования призеров Соревнования или представляющих их лиц, призы не выдаются и в дальнейшем не высылаются. </w:t>
      </w:r>
      <w:r w:rsidRPr="00916571">
        <w:rPr>
          <w:color w:val="auto"/>
        </w:rPr>
        <w:t xml:space="preserve">Призы выплачиваются наличными на закрытии Мероприятия. </w:t>
      </w:r>
      <w:r>
        <w:t xml:space="preserve">Для получения приза участницы должны иметь при себе паспорт. </w:t>
      </w:r>
      <w:r>
        <w:t>Призеры должны предоставить в оргкомитет Мероприятия паспортные данные, ИНН, СНИЛС. Призы подлежат налогообложению, согласно действующему законодательству РФ. Каждая участница может получить только один денежный приз.</w:t>
      </w:r>
    </w:p>
    <w:p w14:paraId="05F39901" w14:textId="77777777" w:rsidR="00F775A4" w:rsidRDefault="00F41844">
      <w:pPr>
        <w:pStyle w:val="af7"/>
      </w:pPr>
      <w:r>
        <w:t>Призы не делятся. При отсутствии на то</w:t>
      </w:r>
      <w:r>
        <w:t>ржественном закрытии Мероприятия призеров, денежные и ценные призы не выдаются и в дальнейшем не высылаются.</w:t>
      </w:r>
    </w:p>
    <w:p w14:paraId="6D417967" w14:textId="77777777" w:rsidR="00F775A4" w:rsidRDefault="00F41844" w:rsidP="00B71F8E">
      <w:pPr>
        <w:pStyle w:val="a"/>
        <w:tabs>
          <w:tab w:val="left" w:pos="851"/>
          <w:tab w:val="left" w:pos="2552"/>
        </w:tabs>
        <w:ind w:left="851" w:firstLine="0"/>
        <w:rPr>
          <w:caps w:val="0"/>
        </w:rPr>
      </w:pPr>
      <w:r>
        <w:rPr>
          <w:caps w:val="0"/>
        </w:rPr>
        <w:t>ФИНАНСИРОВАНИЕ</w:t>
      </w:r>
    </w:p>
    <w:p w14:paraId="03DB4D8C" w14:textId="77777777" w:rsidR="00F775A4" w:rsidRDefault="00F41844">
      <w:pPr>
        <w:pStyle w:val="af7"/>
      </w:pPr>
      <w:r>
        <w:t>Расходы по проведению Мероприятия:</w:t>
      </w:r>
    </w:p>
    <w:p w14:paraId="0F3AA158" w14:textId="77777777" w:rsidR="00F775A4" w:rsidRDefault="00F41844">
      <w:pPr>
        <w:ind w:firstLine="720"/>
        <w:jc w:val="both"/>
      </w:pPr>
      <w:r>
        <w:t>– выплата призов, а также другие орграсходами  - за счет ВРОО «ВОФШ»;</w:t>
      </w:r>
    </w:p>
    <w:p w14:paraId="29955625" w14:textId="77777777" w:rsidR="00F775A4" w:rsidRDefault="00F41844">
      <w:pPr>
        <w:ind w:firstLine="720"/>
        <w:jc w:val="both"/>
      </w:pPr>
      <w:r>
        <w:t>– проезд, проживание, питание участников  - за счет командирующие организации.</w:t>
      </w:r>
    </w:p>
    <w:p w14:paraId="6116A00F" w14:textId="43CA9E79" w:rsidR="00F775A4" w:rsidRDefault="00F41844" w:rsidP="00916571">
      <w:pPr>
        <w:pStyle w:val="a"/>
        <w:tabs>
          <w:tab w:val="left" w:pos="3686"/>
          <w:tab w:val="left" w:pos="3969"/>
        </w:tabs>
        <w:ind w:left="2977" w:hanging="2620"/>
        <w:jc w:val="left"/>
        <w:rPr>
          <w:caps w:val="0"/>
        </w:rPr>
      </w:pPr>
      <w:r>
        <w:rPr>
          <w:caps w:val="0"/>
        </w:rPr>
        <w:t xml:space="preserve">ОБЕСПЕЧЕНИЕ БЕЗОПАСНОСТИ </w:t>
      </w:r>
    </w:p>
    <w:p w14:paraId="3C073864" w14:textId="77777777" w:rsidR="00F775A4" w:rsidRDefault="00F41844">
      <w:pPr>
        <w:pStyle w:val="af7"/>
      </w:pPr>
      <w:r>
        <w:t>Мероприятие проводится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в соответствии с Федеральным за</w:t>
      </w:r>
      <w:r>
        <w:t>коном от 04 декабря 2007 года № 329-ФЗ «О физической культуре и спорте в Российской Федерации». Мероприятие проводится на объекте спорта, культуры и образования, отвечающих требованиям соответствующих нормативным правовых актов, действующих на территории Р</w:t>
      </w:r>
      <w:r>
        <w:t>оссийской Федерации и направленных на обеспечение общественного порядка и безопасности участников и зрителей, при наличии актов готовности физкультурного или спортивного объекта к проведению физкультурных и спортивных мероприятий, утвержденных в установлен</w:t>
      </w:r>
      <w:r>
        <w:t>ном порядке.</w:t>
      </w:r>
    </w:p>
    <w:p w14:paraId="7C0B1F1A" w14:textId="77777777" w:rsidR="00F775A4" w:rsidRDefault="00F41844">
      <w:pPr>
        <w:pStyle w:val="af7"/>
      </w:pPr>
      <w:r>
        <w:t>Обеспечение безопасности участниц и зрителей возлагается на главного судью и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</w:t>
      </w:r>
      <w:r>
        <w:t xml:space="preserve">ийской Федерации от 18 апреля 2014 г. № 353.Требования к обеспечению безопасности предъявляются в соответствии с </w:t>
      </w:r>
      <w:hyperlink r:id="rId17" w:history="1">
        <w:r>
          <w:t>Положением</w:t>
        </w:r>
      </w:hyperlink>
      <w:r>
        <w:t xml:space="preserve"> о всероссийских </w:t>
      </w:r>
      <w:r>
        <w:t>и межрегиональных официальных спортивных соревнованиях по шахматам на текущий год и законодательством РФ. Ответственными за обеспечение безопасности участниц и зрителей в игровой зоне является главный судья спортивного Мероприятия. Ответственные за безопас</w:t>
      </w:r>
      <w:r>
        <w:t>ность участниц вне игровой зоны – сами участницы, для несовершеннолетних – сопровождающие лица.</w:t>
      </w:r>
    </w:p>
    <w:p w14:paraId="51B53349" w14:textId="77777777" w:rsidR="00F775A4" w:rsidRDefault="00F41844">
      <w:pPr>
        <w:pStyle w:val="af7"/>
      </w:pPr>
      <w:r>
        <w:t>Оказание скорой медицинской помощи осуществляется в соответствии с приказом Министерства здравоохранения РФ от 23 октября 2020 г. № 1144н “Об утверждении порядк</w:t>
      </w:r>
      <w:r>
        <w:t xml:space="preserve">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</w:t>
      </w:r>
      <w:r>
        <w:t>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</w:t>
      </w:r>
      <w:r>
        <w:t>льтурных и спортивных мероприятиях”.</w:t>
      </w:r>
    </w:p>
    <w:p w14:paraId="2F7D67B0" w14:textId="77777777" w:rsidR="00F775A4" w:rsidRDefault="00F41844">
      <w:pPr>
        <w:pStyle w:val="af7"/>
      </w:pPr>
      <w:r>
        <w:t>Организаторы обеспечивают участников спортивного Мероприятия медицинским персоналом для:</w:t>
      </w:r>
    </w:p>
    <w:p w14:paraId="78FFA18D" w14:textId="77777777" w:rsidR="00F775A4" w:rsidRDefault="00F41844">
      <w:pPr>
        <w:jc w:val="both"/>
      </w:pPr>
      <w:r>
        <w:t>– оказания первой помощи участникам спортивного Мероприятия непосредственно на месте спортивного Мероприятия</w:t>
      </w:r>
    </w:p>
    <w:p w14:paraId="01E59D88" w14:textId="77777777" w:rsidR="00F775A4" w:rsidRDefault="00F41844">
      <w:pPr>
        <w:jc w:val="both"/>
      </w:pPr>
      <w:r>
        <w:lastRenderedPageBreak/>
        <w:t>– наблюдения за выпол</w:t>
      </w:r>
      <w:r>
        <w:t>нением санитарно-гигиенических требований при проведении спортивного Мероприятия</w:t>
      </w:r>
    </w:p>
    <w:p w14:paraId="60D90EE5" w14:textId="77777777" w:rsidR="00F775A4" w:rsidRDefault="00F41844">
      <w:pPr>
        <w:jc w:val="both"/>
      </w:pPr>
      <w:r>
        <w:t xml:space="preserve">– контроля состояния здоровья участниц спортивного Мероприятия  и проверки правильности оформления допуска участниц </w:t>
      </w:r>
      <w:proofErr w:type="gramStart"/>
      <w:r>
        <w:t>к</w:t>
      </w:r>
      <w:proofErr w:type="gramEnd"/>
      <w:r>
        <w:t xml:space="preserve"> спортивному Мероприятия (по состоянию здоровья).</w:t>
      </w:r>
    </w:p>
    <w:p w14:paraId="021D52A5" w14:textId="77777777" w:rsidR="00F775A4" w:rsidRDefault="00F41844">
      <w:pPr>
        <w:pStyle w:val="af7"/>
      </w:pPr>
      <w:r>
        <w:t>Основани</w:t>
      </w:r>
      <w:r>
        <w:t>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</w:t>
      </w:r>
      <w:r>
        <w:t>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</w:t>
      </w:r>
      <w:r>
        <w:t>редусматривающей работы (услуги) по лечебной физкультуре и спортивной медицине.</w:t>
      </w:r>
    </w:p>
    <w:p w14:paraId="39F83A31" w14:textId="77777777" w:rsidR="00F775A4" w:rsidRDefault="00F41844">
      <w:pPr>
        <w:pStyle w:val="af7"/>
      </w:pPr>
      <w:r>
        <w:t>Руководствуясь заключением врача соревнования, лавный судья может не допустить спортсмена до тура в случае, если спортсмен имеет явные симптомы острых респираторных вирусных за</w:t>
      </w:r>
      <w:r>
        <w:t>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</w:t>
      </w:r>
      <w:r>
        <w:t>, допускающий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14:paraId="02DD30C4" w14:textId="77777777" w:rsidR="00F775A4" w:rsidRDefault="00F41844">
      <w:pPr>
        <w:pStyle w:val="af7"/>
      </w:pPr>
      <w:bookmarkStart w:id="4" w:name="_Hlk136730181"/>
      <w:r>
        <w:t>В целях обеспечения безопасности всем иногородним участникам рекомендовано проживать</w:t>
      </w:r>
      <w:r>
        <w:t xml:space="preserve"> в официальном отеле (отелях), заявленном организаторами.</w:t>
      </w:r>
      <w:bookmarkEnd w:id="4"/>
    </w:p>
    <w:p w14:paraId="7AA473D7" w14:textId="77777777" w:rsidR="00F775A4" w:rsidRDefault="00F41844">
      <w:pPr>
        <w:pStyle w:val="af7"/>
      </w:pPr>
      <w:r>
        <w:t xml:space="preserve"> Антидопинговое обеспечение Мероприятия осуществляется в соответствии с Общероссийскими антидопинговыми правилами, утвержденными приказом Минспорта России от 24 июня 2021 года № 464.В соответствии с</w:t>
      </w:r>
      <w:r>
        <w:t xml:space="preserve">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</w:t>
      </w:r>
      <w:r>
        <w:t>е в спортивных соревнованиях.</w:t>
      </w:r>
    </w:p>
    <w:p w14:paraId="11FCF87F" w14:textId="77777777" w:rsidR="00F775A4" w:rsidRDefault="00F41844" w:rsidP="00916571">
      <w:pPr>
        <w:pStyle w:val="a"/>
        <w:tabs>
          <w:tab w:val="left" w:pos="3686"/>
          <w:tab w:val="left" w:pos="3969"/>
        </w:tabs>
        <w:ind w:left="3402" w:firstLine="0"/>
        <w:rPr>
          <w:caps w:val="0"/>
        </w:rPr>
      </w:pPr>
      <w:r>
        <w:rPr>
          <w:caps w:val="0"/>
        </w:rPr>
        <w:t>СТРАХОВАНИЕ УЧАСТНИКОВ</w:t>
      </w:r>
    </w:p>
    <w:p w14:paraId="30D5CE38" w14:textId="77777777" w:rsidR="00F775A4" w:rsidRDefault="00F41844">
      <w:pPr>
        <w:pStyle w:val="af7"/>
      </w:pPr>
      <w:r>
        <w:t>Участие в спортивном Мероприятии осуществляется только при наличии полиса страхования жизни и здоровья от несчастных случаев, который представляется в комиссию по допуску участниц на каждую участницу спо</w:t>
      </w:r>
      <w:r>
        <w:t>ртивного Соревнования.</w:t>
      </w:r>
    </w:p>
    <w:p w14:paraId="15550905" w14:textId="77777777" w:rsidR="00F775A4" w:rsidRDefault="00F41844">
      <w:pPr>
        <w:pStyle w:val="af7"/>
      </w:pPr>
      <w:r>
        <w:t>Страхование участниц Мероприятия производится за счет командирующих организаций.</w:t>
      </w:r>
    </w:p>
    <w:p w14:paraId="7A47D403" w14:textId="77777777" w:rsidR="00F775A4" w:rsidRDefault="00F41844" w:rsidP="00916571">
      <w:pPr>
        <w:pStyle w:val="a"/>
        <w:tabs>
          <w:tab w:val="left" w:pos="3686"/>
          <w:tab w:val="left" w:pos="3969"/>
        </w:tabs>
        <w:ind w:left="2552" w:firstLine="0"/>
        <w:rPr>
          <w:caps w:val="0"/>
        </w:rPr>
      </w:pPr>
      <w:r>
        <w:rPr>
          <w:caps w:val="0"/>
        </w:rPr>
        <w:t xml:space="preserve">ПОДАЧА ЗАЯВОК НА УЧАСТИЕ </w:t>
      </w:r>
    </w:p>
    <w:p w14:paraId="309D7712" w14:textId="77777777" w:rsidR="00F775A4" w:rsidRDefault="00F41844">
      <w:pPr>
        <w:pStyle w:val="af7"/>
      </w:pPr>
      <w:r>
        <w:t xml:space="preserve">Участницы направляют предварительные заявки в оргкомитет Мероприятия до 29 февраля через форму на </w:t>
      </w:r>
      <w:hyperlink r:id="rId18" w:history="1">
        <w:r>
          <w:rPr>
            <w:rStyle w:val="af6"/>
          </w:rPr>
          <w:t>https://vrnchess.ru/</w:t>
        </w:r>
      </w:hyperlink>
      <w:r>
        <w:t xml:space="preserve">, группе ВК - </w:t>
      </w:r>
      <w:hyperlink r:id="rId19" w:history="1">
        <w:r>
          <w:rPr>
            <w:rStyle w:val="af6"/>
          </w:rPr>
          <w:t>https://vk.com/chessclub36</w:t>
        </w:r>
      </w:hyperlink>
      <w:r>
        <w:t xml:space="preserve"> или по электронному адресу </w:t>
      </w:r>
      <w:hyperlink r:id="rId20" w:history="1">
        <w:r>
          <w:rPr>
            <w:rStyle w:val="af6"/>
          </w:rPr>
          <w:t>pavel-st@yandex.ru</w:t>
        </w:r>
      </w:hyperlink>
    </w:p>
    <w:p w14:paraId="23EDAA4F" w14:textId="77777777" w:rsidR="00F775A4" w:rsidRDefault="00F41844">
      <w:pPr>
        <w:pStyle w:val="af7"/>
      </w:pPr>
      <w:r>
        <w:t xml:space="preserve">Участница, решившая не участвовать в Мероприятии после </w:t>
      </w:r>
      <w:r>
        <w:t>направления предварительной заявки, обязана поставить в известность организаторов о своем решении. В случае отсутствия возможности у участницы отправить заявку требуемым образом, вопрос решается организаторами в индивидуальном порядке. Спортсменкам, не под</w:t>
      </w:r>
      <w:r>
        <w:t>авшим предварительную заявку, участие в турнире не гарантируется.</w:t>
      </w:r>
    </w:p>
    <w:p w14:paraId="6FAB5816" w14:textId="77777777" w:rsidR="00F775A4" w:rsidRDefault="00F41844">
      <w:pPr>
        <w:pStyle w:val="af7"/>
      </w:pPr>
      <w:bookmarkStart w:id="5" w:name="_Hlk93845231"/>
      <w:r>
        <w:t>Участникам необходимо, помимо предварительной, по приезду пройти очную регистрацию. Для этого в комиссию по допуску предоставляются:</w:t>
      </w:r>
    </w:p>
    <w:p w14:paraId="1B5F3776" w14:textId="77777777" w:rsidR="00F775A4" w:rsidRDefault="00F41844">
      <w:pPr>
        <w:pStyle w:val="af5"/>
      </w:pPr>
      <w:r>
        <w:t>– копия паспорта или свидетельства о рождении;</w:t>
      </w:r>
    </w:p>
    <w:p w14:paraId="2EDF59E6" w14:textId="77777777" w:rsidR="00F775A4" w:rsidRDefault="00F41844">
      <w:pPr>
        <w:pStyle w:val="af5"/>
      </w:pPr>
      <w:bookmarkStart w:id="6" w:name="_Hlk93845382"/>
      <w:r>
        <w:t xml:space="preserve">– </w:t>
      </w:r>
      <w:bookmarkStart w:id="7" w:name="_Hlk93845266"/>
      <w:r>
        <w:t>зачетная</w:t>
      </w:r>
      <w:r>
        <w:t xml:space="preserve"> квалификационная книжка спортсменки с указанием разряда или копия приказа о присвоении разряда</w:t>
      </w:r>
      <w:bookmarkEnd w:id="7"/>
      <w:r>
        <w:t>;</w:t>
      </w:r>
    </w:p>
    <w:p w14:paraId="49889097" w14:textId="77777777" w:rsidR="00F775A4" w:rsidRDefault="00F41844">
      <w:pPr>
        <w:pStyle w:val="af5"/>
      </w:pPr>
      <w:bookmarkStart w:id="8" w:name="_Hlk93845304"/>
      <w:r>
        <w:t>– копия документа, выданного ООО «Федерация шахмат России», подтверждающего переход спортсмена из спортивного клуба или иной физкультурно-спортивной организаци</w:t>
      </w:r>
      <w:r>
        <w:t>и в другой спортивный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14:paraId="171FC800" w14:textId="77777777" w:rsidR="00F775A4" w:rsidRDefault="00F41844">
      <w:pPr>
        <w:pStyle w:val="af5"/>
      </w:pPr>
      <w:r>
        <w:lastRenderedPageBreak/>
        <w:t>– полис обязательного медицинского страхования и полис страхования жизни и здоровья от несчастных случа</w:t>
      </w:r>
      <w:r>
        <w:t>ев (оригинал)</w:t>
      </w:r>
      <w:bookmarkEnd w:id="6"/>
      <w:bookmarkEnd w:id="8"/>
      <w:r>
        <w:t>;</w:t>
      </w:r>
    </w:p>
    <w:p w14:paraId="394864FE" w14:textId="77777777" w:rsidR="00F775A4" w:rsidRDefault="00F41844">
      <w:pPr>
        <w:pStyle w:val="af5"/>
      </w:pPr>
      <w:r>
        <w:t>– медицинскую справку, подтверждающую состояние здоровья и возможность допуска спортсменки к Мероприятию;</w:t>
      </w:r>
    </w:p>
    <w:p w14:paraId="29573892" w14:textId="77777777" w:rsidR="00F775A4" w:rsidRDefault="00F41844">
      <w:pPr>
        <w:pStyle w:val="af5"/>
      </w:pPr>
      <w:r>
        <w:t>– заявка на бумажном носителе по следующей форме</w:t>
      </w:r>
      <w:bookmarkEnd w:id="5"/>
      <w:r>
        <w:t>:</w:t>
      </w:r>
    </w:p>
    <w:p w14:paraId="1221F9C8" w14:textId="77777777" w:rsidR="00F775A4" w:rsidRDefault="00F41844">
      <w:pPr>
        <w:pStyle w:val="af5"/>
        <w:rPr>
          <w:b/>
        </w:rPr>
      </w:pPr>
      <w:r>
        <w:rPr>
          <w:b/>
        </w:rPr>
        <w:t>Форма именной заявки: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013"/>
        <w:gridCol w:w="1301"/>
        <w:gridCol w:w="984"/>
        <w:gridCol w:w="1157"/>
        <w:gridCol w:w="1142"/>
        <w:gridCol w:w="1502"/>
        <w:gridCol w:w="1599"/>
      </w:tblGrid>
      <w:tr w:rsidR="00F775A4" w14:paraId="6E0C80EF" w14:textId="77777777">
        <w:trPr>
          <w:trHeight w:val="70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781EBC" w14:textId="77777777" w:rsidR="00F775A4" w:rsidRDefault="00F41844">
            <w:pPr>
              <w:pStyle w:val="af5"/>
              <w:ind w:firstLine="0"/>
            </w:pPr>
            <w:r>
              <w:t>№</w:t>
            </w:r>
          </w:p>
          <w:p w14:paraId="673FEB29" w14:textId="77777777" w:rsidR="00F775A4" w:rsidRDefault="00F41844">
            <w:pPr>
              <w:pStyle w:val="af5"/>
              <w:ind w:firstLine="0"/>
            </w:pPr>
            <w:r>
              <w:t>п/п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2D6E12" w14:textId="77777777" w:rsidR="00F775A4" w:rsidRDefault="00F41844">
            <w:pPr>
              <w:pStyle w:val="af5"/>
              <w:ind w:firstLine="0"/>
            </w:pPr>
            <w:r>
              <w:t>Ф.И.О.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E46AC6" w14:textId="77777777" w:rsidR="00F775A4" w:rsidRDefault="00F41844">
            <w:pPr>
              <w:pStyle w:val="af5"/>
              <w:ind w:firstLine="0"/>
            </w:pPr>
            <w:r>
              <w:t>Год</w:t>
            </w:r>
          </w:p>
          <w:p w14:paraId="64E11DA5" w14:textId="77777777" w:rsidR="00F775A4" w:rsidRDefault="00F41844">
            <w:pPr>
              <w:pStyle w:val="af5"/>
              <w:ind w:firstLine="0"/>
            </w:pPr>
            <w:r>
              <w:t>рождения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3B3C7A" w14:textId="77777777" w:rsidR="00F775A4" w:rsidRDefault="00F41844">
            <w:pPr>
              <w:pStyle w:val="af5"/>
              <w:ind w:firstLine="0"/>
            </w:pPr>
            <w:r>
              <w:t>Разряд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8BDFA0" w14:textId="77777777" w:rsidR="00F775A4" w:rsidRDefault="00F41844">
            <w:pPr>
              <w:pStyle w:val="af5"/>
              <w:ind w:firstLine="0"/>
            </w:pPr>
            <w:r>
              <w:t>Рейтинг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0EC5A9" w14:textId="77777777" w:rsidR="00F775A4" w:rsidRDefault="00F41844">
            <w:pPr>
              <w:pStyle w:val="af5"/>
              <w:ind w:firstLine="0"/>
            </w:pPr>
            <w:r>
              <w:t>Субъект</w:t>
            </w:r>
          </w:p>
          <w:p w14:paraId="68C19146" w14:textId="77777777" w:rsidR="00F775A4" w:rsidRDefault="00F41844">
            <w:pPr>
              <w:pStyle w:val="af5"/>
              <w:ind w:firstLine="0"/>
            </w:pPr>
            <w:r>
              <w:t>РФ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EF2311" w14:textId="77777777" w:rsidR="00F775A4" w:rsidRDefault="00F41844">
            <w:pPr>
              <w:pStyle w:val="af5"/>
              <w:ind w:firstLine="0"/>
            </w:pPr>
            <w:r>
              <w:t>Контактная</w:t>
            </w:r>
          </w:p>
          <w:p w14:paraId="45211E97" w14:textId="77777777" w:rsidR="00F775A4" w:rsidRDefault="00F41844">
            <w:pPr>
              <w:pStyle w:val="af5"/>
              <w:ind w:firstLine="0"/>
            </w:pPr>
            <w:r>
              <w:t>тел., e-</w:t>
            </w:r>
            <w:proofErr w:type="spellStart"/>
            <w:r>
              <w:t>mail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9F5169" w14:textId="77777777" w:rsidR="00F775A4" w:rsidRDefault="00F41844">
            <w:pPr>
              <w:pStyle w:val="af5"/>
              <w:ind w:firstLine="0"/>
            </w:pPr>
            <w:r>
              <w:t>Ф.И.О.</w:t>
            </w:r>
          </w:p>
          <w:p w14:paraId="5502F8B8" w14:textId="77777777" w:rsidR="00F775A4" w:rsidRDefault="00F41844">
            <w:pPr>
              <w:pStyle w:val="af5"/>
              <w:ind w:firstLine="0"/>
            </w:pPr>
            <w:r>
              <w:t>тренера</w:t>
            </w:r>
          </w:p>
        </w:tc>
      </w:tr>
      <w:tr w:rsidR="00F775A4" w14:paraId="00F1B675" w14:textId="77777777">
        <w:trPr>
          <w:trHeight w:val="35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BB45B6" w14:textId="77777777" w:rsidR="00F775A4" w:rsidRDefault="00F41844">
            <w:pPr>
              <w:pStyle w:val="af5"/>
              <w:ind w:firstLine="0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6E3EBE" w14:textId="77777777" w:rsidR="00F775A4" w:rsidRDefault="00F775A4">
            <w:pPr>
              <w:widowControl w:val="0"/>
              <w:spacing w:line="276" w:lineRule="auto"/>
              <w:ind w:firstLine="720"/>
              <w:jc w:val="center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F69E0F5" w14:textId="77777777" w:rsidR="00F775A4" w:rsidRDefault="00F775A4">
            <w:pPr>
              <w:widowControl w:val="0"/>
              <w:spacing w:line="276" w:lineRule="auto"/>
              <w:ind w:firstLine="72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E7D9FE" w14:textId="77777777" w:rsidR="00F775A4" w:rsidRDefault="00F775A4">
            <w:pPr>
              <w:widowControl w:val="0"/>
              <w:spacing w:line="276" w:lineRule="auto"/>
              <w:ind w:firstLine="72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A2A795" w14:textId="77777777" w:rsidR="00F775A4" w:rsidRDefault="00F775A4">
            <w:pPr>
              <w:widowControl w:val="0"/>
              <w:spacing w:line="276" w:lineRule="auto"/>
              <w:ind w:firstLine="720"/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03F5D0" w14:textId="77777777" w:rsidR="00F775A4" w:rsidRDefault="00F775A4">
            <w:pPr>
              <w:widowControl w:val="0"/>
              <w:spacing w:line="276" w:lineRule="auto"/>
              <w:ind w:firstLine="72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FA21F9" w14:textId="77777777" w:rsidR="00F775A4" w:rsidRDefault="00F775A4">
            <w:pPr>
              <w:widowControl w:val="0"/>
              <w:spacing w:line="276" w:lineRule="auto"/>
              <w:ind w:firstLine="72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F63F94" w14:textId="77777777" w:rsidR="00F775A4" w:rsidRDefault="00F775A4">
            <w:pPr>
              <w:widowControl w:val="0"/>
              <w:spacing w:line="276" w:lineRule="auto"/>
              <w:ind w:firstLine="720"/>
              <w:jc w:val="center"/>
            </w:pPr>
          </w:p>
        </w:tc>
      </w:tr>
    </w:tbl>
    <w:p w14:paraId="53F167FE" w14:textId="77777777" w:rsidR="00F775A4" w:rsidRDefault="00F41844">
      <w:pPr>
        <w:pStyle w:val="af7"/>
      </w:pPr>
      <w:bookmarkStart w:id="9" w:name="_Hlk95751514"/>
      <w:r>
        <w:t xml:space="preserve">Направляя настоящую заявку, подтверждаю, что с Положением о Мероприятии и Политикой Общероссийской общественной организации «Федерация шахмат России» в отношении обработки персональных данных ознакомлен и выражаю </w:t>
      </w:r>
      <w:r>
        <w:t>полное и безусловное согласие со всеми указанными в них требованиями и условиями.</w:t>
      </w:r>
    </w:p>
    <w:p w14:paraId="6F2F4BAC" w14:textId="77777777" w:rsidR="00F775A4" w:rsidRDefault="00F41844">
      <w:pPr>
        <w:spacing w:line="276" w:lineRule="auto"/>
        <w:jc w:val="both"/>
      </w:pPr>
      <w:r>
        <w:t>Дата:</w:t>
      </w:r>
      <w:r>
        <w:tab/>
        <w:t>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0476E6F8" w14:textId="77777777" w:rsidR="00F775A4" w:rsidRDefault="00F41844">
      <w:pPr>
        <w:spacing w:line="276" w:lineRule="auto"/>
        <w:ind w:firstLine="708"/>
        <w:jc w:val="both"/>
      </w:pPr>
      <w:r>
        <w:t xml:space="preserve">Ф.И.О. участника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bookmarkEnd w:id="9"/>
    </w:p>
    <w:p w14:paraId="608777B5" w14:textId="77777777" w:rsidR="00F775A4" w:rsidRDefault="00F41844">
      <w:pPr>
        <w:pStyle w:val="af7"/>
      </w:pPr>
      <w:r>
        <w:t xml:space="preserve">Представители, тренеры и участники несут персональную ответственность за подлинность </w:t>
      </w:r>
      <w:r>
        <w:t>документов, представляемых в комиссию по допуску. Спортсмен, решивший не участвовать в спортивных соревнованиях после прохождения предварительной регистрации, обязан поставить в известность организаторов о своем решении. Окончательное решение о допуске спо</w:t>
      </w:r>
      <w:r>
        <w:t>ртсменов к спортивным соревнованиям принимается комиссией по допуску.</w:t>
      </w:r>
    </w:p>
    <w:p w14:paraId="48083CC3" w14:textId="77777777" w:rsidR="00F775A4" w:rsidRDefault="00F41844">
      <w:pPr>
        <w:pStyle w:val="af7"/>
      </w:pPr>
      <w:r>
        <w:t xml:space="preserve">Информация о вариантах проживания участников будет размещена на странице турнира на сайте </w:t>
      </w:r>
      <w:hyperlink r:id="rId21" w:history="1">
        <w:r>
          <w:rPr>
            <w:rStyle w:val="af6"/>
          </w:rPr>
          <w:t>https://vrnchess.ru/</w:t>
        </w:r>
      </w:hyperlink>
      <w:r>
        <w:t xml:space="preserve">, группе ВКонтакте – </w:t>
      </w:r>
      <w:hyperlink r:id="rId22" w:history="1">
        <w:r>
          <w:rPr>
            <w:rStyle w:val="af6"/>
          </w:rPr>
          <w:t>https://vk.com/chessclub36</w:t>
        </w:r>
      </w:hyperlink>
      <w:r>
        <w:t>.</w:t>
      </w:r>
    </w:p>
    <w:p w14:paraId="7F0FCECA" w14:textId="77777777" w:rsidR="00F775A4" w:rsidRDefault="00F41844">
      <w:pPr>
        <w:ind w:firstLine="708"/>
        <w:jc w:val="both"/>
        <w:outlineLvl w:val="0"/>
      </w:pPr>
      <w:r>
        <w:rPr>
          <w:b/>
        </w:rPr>
        <w:t xml:space="preserve">Контакты организаторов: </w:t>
      </w:r>
      <w:r>
        <w:t>Провоторов Иван Анатольевич (тел. +7-908-131-84-89) Сиротин Павел Михайлович (</w:t>
      </w:r>
      <w:hyperlink r:id="rId23" w:history="1">
        <w:r>
          <w:rPr>
            <w:rStyle w:val="af6"/>
          </w:rPr>
          <w:t>pavel-st@ya.ru</w:t>
        </w:r>
      </w:hyperlink>
      <w:r>
        <w:t>. тел. +7-910-346-05-70)</w:t>
      </w:r>
    </w:p>
    <w:p w14:paraId="1C7D264D" w14:textId="77777777" w:rsidR="00F775A4" w:rsidRDefault="00F775A4">
      <w:pPr>
        <w:ind w:firstLine="708"/>
        <w:jc w:val="both"/>
        <w:outlineLvl w:val="0"/>
      </w:pPr>
    </w:p>
    <w:p w14:paraId="083328D3" w14:textId="77777777" w:rsidR="00F775A4" w:rsidRDefault="00F41844">
      <w:pPr>
        <w:pStyle w:val="Default"/>
        <w:jc w:val="center"/>
        <w:rPr>
          <w:b/>
        </w:rPr>
      </w:pPr>
      <w:r>
        <w:rPr>
          <w:b/>
        </w:rPr>
        <w:t xml:space="preserve">Данный регламент </w:t>
      </w:r>
      <w:r>
        <w:rPr>
          <w:b/>
        </w:rPr>
        <w:t>является официальным вызовом на Мероприятие.</w:t>
      </w:r>
    </w:p>
    <w:sectPr w:rsidR="00F775A4">
      <w:pgSz w:w="11905" w:h="16837"/>
      <w:pgMar w:top="1134" w:right="567" w:bottom="851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2B41"/>
    <w:multiLevelType w:val="multilevel"/>
    <w:tmpl w:val="4474952E"/>
    <w:lvl w:ilvl="0">
      <w:start w:val="1"/>
      <w:numFmt w:val="upperRoman"/>
      <w:pStyle w:val="a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05ACD"/>
    <w:multiLevelType w:val="multilevel"/>
    <w:tmpl w:val="4784F080"/>
    <w:lvl w:ilvl="0">
      <w:start w:val="1"/>
      <w:numFmt w:val="bullet"/>
      <w:pStyle w:val="a0"/>
      <w:lvlText w:val="−"/>
      <w:lvlJc w:val="left"/>
      <w:pPr>
        <w:ind w:left="2664" w:hanging="36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2">
    <w:nsid w:val="73DA42E1"/>
    <w:multiLevelType w:val="multilevel"/>
    <w:tmpl w:val="D0D03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B95616B"/>
    <w:multiLevelType w:val="multilevel"/>
    <w:tmpl w:val="12C68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A4"/>
    <w:rsid w:val="00497AC2"/>
    <w:rsid w:val="00916571"/>
    <w:rsid w:val="00A1072A"/>
    <w:rsid w:val="00B6348B"/>
    <w:rsid w:val="00B71F8E"/>
    <w:rsid w:val="00F41844"/>
    <w:rsid w:val="00F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1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1"/>
    <w:next w:val="a1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1"/>
    <w:next w:val="a1"/>
    <w:link w:val="30"/>
    <w:uiPriority w:val="9"/>
    <w:qFormat/>
    <w:pPr>
      <w:tabs>
        <w:tab w:val="left" w:pos="851"/>
      </w:tabs>
      <w:spacing w:before="60"/>
      <w:ind w:left="1512" w:hanging="720"/>
      <w:jc w:val="both"/>
      <w:outlineLvl w:val="2"/>
    </w:pPr>
    <w:rPr>
      <w:color w:val="000000" w:themeColor="text1"/>
      <w:sz w:val="28"/>
    </w:rPr>
  </w:style>
  <w:style w:type="paragraph" w:styleId="4">
    <w:name w:val="heading 4"/>
    <w:next w:val="a1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1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5">
    <w:name w:val="Основной текст Знак"/>
    <w:basedOn w:val="12"/>
    <w:link w:val="a6"/>
  </w:style>
  <w:style w:type="character" w:customStyle="1" w:styleId="a6">
    <w:name w:val="Основной текст Знак"/>
    <w:basedOn w:val="a2"/>
    <w:link w:val="a5"/>
    <w:rPr>
      <w:color w:val="000000"/>
    </w:rPr>
  </w:style>
  <w:style w:type="paragraph" w:styleId="21">
    <w:name w:val="toc 2"/>
    <w:next w:val="a1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7">
    <w:link w:val="a8"/>
    <w:semiHidden/>
    <w:unhideWhenUsed/>
  </w:style>
  <w:style w:type="character" w:customStyle="1" w:styleId="a8">
    <w:link w:val="a7"/>
    <w:semiHidden/>
    <w:unhideWhenUsed/>
    <w:rPr>
      <w:color w:val="000000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9">
    <w:name w:val="List Paragraph"/>
    <w:basedOn w:val="a1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6">
    <w:name w:val="toc 6"/>
    <w:next w:val="a1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1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аголовок №1"/>
    <w:basedOn w:val="a1"/>
    <w:link w:val="14"/>
    <w:pPr>
      <w:spacing w:after="60" w:line="240" w:lineRule="atLeast"/>
      <w:outlineLvl w:val="0"/>
    </w:pPr>
    <w:rPr>
      <w:b/>
    </w:rPr>
  </w:style>
  <w:style w:type="character" w:customStyle="1" w:styleId="14">
    <w:name w:val="Заголовок №1"/>
    <w:basedOn w:val="1"/>
    <w:link w:val="13"/>
    <w:rPr>
      <w:b/>
    </w:rPr>
  </w:style>
  <w:style w:type="paragraph" w:customStyle="1" w:styleId="ab">
    <w:name w:val="Заголовок Положение"/>
    <w:basedOn w:val="10"/>
    <w:link w:val="ac"/>
    <w:pPr>
      <w:keepLines w:val="0"/>
      <w:spacing w:after="240"/>
      <w:ind w:left="357" w:hanging="357"/>
      <w:jc w:val="center"/>
    </w:pPr>
    <w:rPr>
      <w:rFonts w:ascii="Times New Roman" w:hAnsi="Times New Roman"/>
      <w:b/>
      <w:caps/>
      <w:color w:val="000000"/>
      <w:sz w:val="28"/>
    </w:rPr>
  </w:style>
  <w:style w:type="character" w:customStyle="1" w:styleId="ac">
    <w:name w:val="Заголовок Положение"/>
    <w:basedOn w:val="11"/>
    <w:link w:val="ab"/>
    <w:rPr>
      <w:rFonts w:ascii="Times New Roman" w:hAnsi="Times New Roman"/>
      <w:b/>
      <w:caps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00000" w:themeColor="text1"/>
      <w:sz w:val="28"/>
    </w:rPr>
  </w:style>
  <w:style w:type="paragraph" w:styleId="ad">
    <w:name w:val="annotation text"/>
    <w:basedOn w:val="a1"/>
    <w:link w:val="ae"/>
    <w:rPr>
      <w:sz w:val="20"/>
    </w:rPr>
  </w:style>
  <w:style w:type="character" w:customStyle="1" w:styleId="ae">
    <w:name w:val="Текст примечания Знак"/>
    <w:basedOn w:val="1"/>
    <w:link w:val="ad"/>
    <w:rPr>
      <w:sz w:val="20"/>
    </w:rPr>
  </w:style>
  <w:style w:type="paragraph" w:styleId="af">
    <w:name w:val="Intense Quote"/>
    <w:basedOn w:val="a1"/>
    <w:next w:val="a1"/>
    <w:link w:val="af0"/>
    <w:pPr>
      <w:spacing w:before="360" w:after="360"/>
      <w:ind w:left="864" w:right="864"/>
      <w:jc w:val="center"/>
    </w:pPr>
    <w:rPr>
      <w:i/>
      <w:color w:val="5B9BD5" w:themeColor="accent1"/>
    </w:rPr>
  </w:style>
  <w:style w:type="character" w:customStyle="1" w:styleId="af0">
    <w:name w:val="Выделенная цитата Знак"/>
    <w:basedOn w:val="1"/>
    <w:link w:val="af"/>
    <w:rPr>
      <w:i/>
      <w:color w:val="5B9BD5" w:themeColor="accent1"/>
    </w:rPr>
  </w:style>
  <w:style w:type="paragraph" w:customStyle="1" w:styleId="15">
    <w:name w:val="Неразрешенное упоминание1"/>
    <w:basedOn w:val="12"/>
    <w:link w:val="16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2"/>
    <w:link w:val="15"/>
    <w:rPr>
      <w:color w:val="605E5C"/>
      <w:shd w:val="clear" w:color="auto" w:fill="E1DFDD"/>
    </w:rPr>
  </w:style>
  <w:style w:type="paragraph" w:styleId="31">
    <w:name w:val="toc 3"/>
    <w:next w:val="a1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1">
    <w:name w:val="No Spacing"/>
    <w:link w:val="af2"/>
  </w:style>
  <w:style w:type="character" w:customStyle="1" w:styleId="af2">
    <w:name w:val="Без интервала Знак"/>
    <w:link w:val="af1"/>
  </w:style>
  <w:style w:type="paragraph" w:customStyle="1" w:styleId="a">
    <w:name w:val="Заголовок Положения"/>
    <w:link w:val="af3"/>
    <w:pPr>
      <w:keepNext/>
      <w:numPr>
        <w:numId w:val="3"/>
      </w:numPr>
      <w:spacing w:before="240" w:after="240"/>
      <w:ind w:left="714" w:hanging="357"/>
      <w:jc w:val="center"/>
      <w:outlineLvl w:val="0"/>
    </w:pPr>
    <w:rPr>
      <w:b/>
      <w:caps/>
    </w:rPr>
  </w:style>
  <w:style w:type="character" w:customStyle="1" w:styleId="af3">
    <w:name w:val="Заголовок Положения"/>
    <w:link w:val="a"/>
    <w:rPr>
      <w:b/>
      <w:caps/>
    </w:rPr>
  </w:style>
  <w:style w:type="paragraph" w:customStyle="1" w:styleId="23">
    <w:name w:val="Основной текст (2)"/>
    <w:basedOn w:val="a1"/>
    <w:link w:val="24"/>
    <w:pPr>
      <w:spacing w:line="240" w:lineRule="atLeast"/>
    </w:pPr>
    <w:rPr>
      <w:sz w:val="20"/>
    </w:rPr>
  </w:style>
  <w:style w:type="character" w:customStyle="1" w:styleId="24">
    <w:name w:val="Основной текст (2)"/>
    <w:basedOn w:val="1"/>
    <w:link w:val="23"/>
    <w:rPr>
      <w:sz w:val="20"/>
    </w:rPr>
  </w:style>
  <w:style w:type="paragraph" w:customStyle="1" w:styleId="a0">
    <w:name w:val="Список_тире_Положение"/>
    <w:basedOn w:val="2"/>
    <w:link w:val="af4"/>
    <w:pPr>
      <w:keepNext w:val="0"/>
      <w:keepLines w:val="0"/>
      <w:numPr>
        <w:numId w:val="4"/>
      </w:numPr>
      <w:spacing w:before="0"/>
      <w:ind w:left="284" w:hanging="284"/>
      <w:contextualSpacing/>
      <w:jc w:val="both"/>
      <w:outlineLvl w:val="2"/>
    </w:pPr>
    <w:rPr>
      <w:rFonts w:ascii="Times New Roman" w:hAnsi="Times New Roman"/>
      <w:b w:val="0"/>
      <w:color w:val="000000" w:themeColor="text1"/>
      <w:sz w:val="28"/>
    </w:rPr>
  </w:style>
  <w:style w:type="character" w:customStyle="1" w:styleId="af4">
    <w:name w:val="Список_тире_Положение"/>
    <w:basedOn w:val="20"/>
    <w:link w:val="a0"/>
    <w:rPr>
      <w:rFonts w:ascii="Times New Roman" w:hAnsi="Times New Roman"/>
      <w:b w:val="0"/>
      <w:color w:val="000000" w:themeColor="text1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f5">
    <w:name w:val="Body Text"/>
    <w:basedOn w:val="a1"/>
    <w:link w:val="17"/>
    <w:pPr>
      <w:widowControl w:val="0"/>
      <w:ind w:firstLine="567"/>
      <w:jc w:val="both"/>
      <w:outlineLvl w:val="2"/>
    </w:pPr>
  </w:style>
  <w:style w:type="character" w:customStyle="1" w:styleId="17">
    <w:name w:val="Основной текст Знак1"/>
    <w:basedOn w:val="1"/>
    <w:link w:val="af5"/>
  </w:style>
  <w:style w:type="paragraph" w:customStyle="1" w:styleId="12pt">
    <w:name w:val="Основной текст + 12 pt"/>
    <w:basedOn w:val="af5"/>
    <w:link w:val="12pt0"/>
    <w:rPr>
      <w:b/>
      <w:highlight w:val="white"/>
    </w:rPr>
  </w:style>
  <w:style w:type="character" w:customStyle="1" w:styleId="12pt0">
    <w:name w:val="Основной текст + 12 pt"/>
    <w:basedOn w:val="17"/>
    <w:link w:val="12pt"/>
    <w:rPr>
      <w:rFonts w:ascii="Times New Roman" w:hAnsi="Times New Roman"/>
      <w:b/>
      <w:spacing w:val="0"/>
      <w:sz w:val="24"/>
      <w:highlight w:val="white"/>
    </w:rPr>
  </w:style>
  <w:style w:type="paragraph" w:customStyle="1" w:styleId="18">
    <w:name w:val="Гиперссылка1"/>
    <w:basedOn w:val="12"/>
    <w:link w:val="af6"/>
    <w:rPr>
      <w:color w:val="0066CC"/>
      <w:u w:val="single"/>
    </w:rPr>
  </w:style>
  <w:style w:type="character" w:styleId="af6">
    <w:name w:val="Hyperlink"/>
    <w:basedOn w:val="a2"/>
    <w:link w:val="18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1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00">
    <w:name w:val="Стиль Стиль абзац Положения + Слева:  0 см Первая строка:  0 см + П..."/>
    <w:basedOn w:val="a1"/>
    <w:link w:val="000"/>
    <w:pPr>
      <w:ind w:firstLine="567"/>
      <w:jc w:val="both"/>
      <w:outlineLvl w:val="2"/>
    </w:pPr>
    <w:rPr>
      <w:sz w:val="26"/>
    </w:rPr>
  </w:style>
  <w:style w:type="character" w:customStyle="1" w:styleId="000">
    <w:name w:val="Стиль Стиль абзац Положения + Слева:  0 см Первая строка:  0 см + П..."/>
    <w:basedOn w:val="1"/>
    <w:link w:val="00"/>
    <w:rPr>
      <w:color w:val="000000"/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7">
    <w:name w:val="Абзац Положения"/>
    <w:next w:val="a1"/>
    <w:link w:val="af8"/>
    <w:pPr>
      <w:ind w:firstLine="567"/>
      <w:jc w:val="both"/>
      <w:outlineLvl w:val="2"/>
    </w:pPr>
  </w:style>
  <w:style w:type="character" w:customStyle="1" w:styleId="af8">
    <w:name w:val="Абзац Положения"/>
    <w:link w:val="af7"/>
  </w:style>
  <w:style w:type="paragraph" w:styleId="9">
    <w:name w:val="toc 9"/>
    <w:next w:val="a1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b">
    <w:name w:val="Просмотренная гиперссылка1"/>
    <w:basedOn w:val="12"/>
    <w:link w:val="af9"/>
    <w:rPr>
      <w:color w:val="954F72" w:themeColor="followedHyperlink"/>
      <w:u w:val="single"/>
    </w:rPr>
  </w:style>
  <w:style w:type="character" w:styleId="af9">
    <w:name w:val="FollowedHyperlink"/>
    <w:basedOn w:val="a2"/>
    <w:link w:val="1b"/>
    <w:rPr>
      <w:color w:val="954F72" w:themeColor="followedHyperlink"/>
      <w:u w:val="single"/>
    </w:rPr>
  </w:style>
  <w:style w:type="paragraph" w:styleId="8">
    <w:name w:val="toc 8"/>
    <w:next w:val="a1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Subtitle"/>
    <w:next w:val="a1"/>
    <w:link w:val="afb"/>
    <w:uiPriority w:val="11"/>
    <w:qFormat/>
    <w:pPr>
      <w:jc w:val="both"/>
    </w:pPr>
    <w:rPr>
      <w:rFonts w:ascii="XO Thames" w:hAnsi="XO Thames"/>
      <w:i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Balloon Text"/>
    <w:basedOn w:val="a1"/>
    <w:link w:val="afd"/>
    <w:rPr>
      <w:rFonts w:ascii="Segoe UI" w:hAnsi="Segoe UI"/>
      <w:sz w:val="18"/>
    </w:rPr>
  </w:style>
  <w:style w:type="character" w:customStyle="1" w:styleId="afd">
    <w:name w:val="Текст выноски Знак"/>
    <w:basedOn w:val="1"/>
    <w:link w:val="afc"/>
    <w:rPr>
      <w:rFonts w:ascii="Segoe UI" w:hAnsi="Segoe UI"/>
      <w:sz w:val="18"/>
    </w:rPr>
  </w:style>
  <w:style w:type="paragraph" w:styleId="afe">
    <w:name w:val="Title"/>
    <w:next w:val="a1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Default">
    <w:name w:val="Default"/>
    <w:link w:val="Default0"/>
  </w:style>
  <w:style w:type="character" w:customStyle="1" w:styleId="Default0">
    <w:name w:val="Default"/>
    <w:link w:val="Default"/>
    <w:rPr>
      <w:color w:val="000000"/>
    </w:rPr>
  </w:style>
  <w:style w:type="paragraph" w:styleId="aff0">
    <w:name w:val="annotation subject"/>
    <w:basedOn w:val="ad"/>
    <w:next w:val="ad"/>
    <w:link w:val="aff1"/>
    <w:rPr>
      <w:b/>
    </w:rPr>
  </w:style>
  <w:style w:type="character" w:customStyle="1" w:styleId="aff1">
    <w:name w:val="Тема примечания Знак"/>
    <w:basedOn w:val="ae"/>
    <w:link w:val="aff0"/>
    <w:rPr>
      <w:b/>
      <w:sz w:val="20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33">
    <w:name w:val="Основной текст (3)"/>
    <w:basedOn w:val="a1"/>
    <w:link w:val="34"/>
    <w:pPr>
      <w:spacing w:after="60" w:line="240" w:lineRule="atLeast"/>
    </w:pPr>
    <w:rPr>
      <w:b/>
    </w:rPr>
  </w:style>
  <w:style w:type="character" w:customStyle="1" w:styleId="34">
    <w:name w:val="Основной текст (3)"/>
    <w:basedOn w:val="1"/>
    <w:link w:val="33"/>
    <w:rPr>
      <w:b/>
    </w:rPr>
  </w:style>
  <w:style w:type="paragraph" w:customStyle="1" w:styleId="1c">
    <w:name w:val="Знак примечания1"/>
    <w:basedOn w:val="12"/>
    <w:link w:val="aff2"/>
    <w:rPr>
      <w:sz w:val="16"/>
    </w:rPr>
  </w:style>
  <w:style w:type="character" w:styleId="aff2">
    <w:name w:val="annotation reference"/>
    <w:basedOn w:val="a2"/>
    <w:link w:val="1c"/>
    <w:rPr>
      <w:sz w:val="16"/>
    </w:rPr>
  </w:style>
  <w:style w:type="table" w:styleId="aff3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1"/>
    <w:next w:val="a1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1"/>
    <w:next w:val="a1"/>
    <w:link w:val="30"/>
    <w:uiPriority w:val="9"/>
    <w:qFormat/>
    <w:pPr>
      <w:tabs>
        <w:tab w:val="left" w:pos="851"/>
      </w:tabs>
      <w:spacing w:before="60"/>
      <w:ind w:left="1512" w:hanging="720"/>
      <w:jc w:val="both"/>
      <w:outlineLvl w:val="2"/>
    </w:pPr>
    <w:rPr>
      <w:color w:val="000000" w:themeColor="text1"/>
      <w:sz w:val="28"/>
    </w:rPr>
  </w:style>
  <w:style w:type="paragraph" w:styleId="4">
    <w:name w:val="heading 4"/>
    <w:next w:val="a1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1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5">
    <w:name w:val="Основной текст Знак"/>
    <w:basedOn w:val="12"/>
    <w:link w:val="a6"/>
  </w:style>
  <w:style w:type="character" w:customStyle="1" w:styleId="a6">
    <w:name w:val="Основной текст Знак"/>
    <w:basedOn w:val="a2"/>
    <w:link w:val="a5"/>
    <w:rPr>
      <w:color w:val="000000"/>
    </w:rPr>
  </w:style>
  <w:style w:type="paragraph" w:styleId="21">
    <w:name w:val="toc 2"/>
    <w:next w:val="a1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7">
    <w:link w:val="a8"/>
    <w:semiHidden/>
    <w:unhideWhenUsed/>
  </w:style>
  <w:style w:type="character" w:customStyle="1" w:styleId="a8">
    <w:link w:val="a7"/>
    <w:semiHidden/>
    <w:unhideWhenUsed/>
    <w:rPr>
      <w:color w:val="000000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9">
    <w:name w:val="List Paragraph"/>
    <w:basedOn w:val="a1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6">
    <w:name w:val="toc 6"/>
    <w:next w:val="a1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1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аголовок №1"/>
    <w:basedOn w:val="a1"/>
    <w:link w:val="14"/>
    <w:pPr>
      <w:spacing w:after="60" w:line="240" w:lineRule="atLeast"/>
      <w:outlineLvl w:val="0"/>
    </w:pPr>
    <w:rPr>
      <w:b/>
    </w:rPr>
  </w:style>
  <w:style w:type="character" w:customStyle="1" w:styleId="14">
    <w:name w:val="Заголовок №1"/>
    <w:basedOn w:val="1"/>
    <w:link w:val="13"/>
    <w:rPr>
      <w:b/>
    </w:rPr>
  </w:style>
  <w:style w:type="paragraph" w:customStyle="1" w:styleId="ab">
    <w:name w:val="Заголовок Положение"/>
    <w:basedOn w:val="10"/>
    <w:link w:val="ac"/>
    <w:pPr>
      <w:keepLines w:val="0"/>
      <w:spacing w:after="240"/>
      <w:ind w:left="357" w:hanging="357"/>
      <w:jc w:val="center"/>
    </w:pPr>
    <w:rPr>
      <w:rFonts w:ascii="Times New Roman" w:hAnsi="Times New Roman"/>
      <w:b/>
      <w:caps/>
      <w:color w:val="000000"/>
      <w:sz w:val="28"/>
    </w:rPr>
  </w:style>
  <w:style w:type="character" w:customStyle="1" w:styleId="ac">
    <w:name w:val="Заголовок Положение"/>
    <w:basedOn w:val="11"/>
    <w:link w:val="ab"/>
    <w:rPr>
      <w:rFonts w:ascii="Times New Roman" w:hAnsi="Times New Roman"/>
      <w:b/>
      <w:caps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00000" w:themeColor="text1"/>
      <w:sz w:val="28"/>
    </w:rPr>
  </w:style>
  <w:style w:type="paragraph" w:styleId="ad">
    <w:name w:val="annotation text"/>
    <w:basedOn w:val="a1"/>
    <w:link w:val="ae"/>
    <w:rPr>
      <w:sz w:val="20"/>
    </w:rPr>
  </w:style>
  <w:style w:type="character" w:customStyle="1" w:styleId="ae">
    <w:name w:val="Текст примечания Знак"/>
    <w:basedOn w:val="1"/>
    <w:link w:val="ad"/>
    <w:rPr>
      <w:sz w:val="20"/>
    </w:rPr>
  </w:style>
  <w:style w:type="paragraph" w:styleId="af">
    <w:name w:val="Intense Quote"/>
    <w:basedOn w:val="a1"/>
    <w:next w:val="a1"/>
    <w:link w:val="af0"/>
    <w:pPr>
      <w:spacing w:before="360" w:after="360"/>
      <w:ind w:left="864" w:right="864"/>
      <w:jc w:val="center"/>
    </w:pPr>
    <w:rPr>
      <w:i/>
      <w:color w:val="5B9BD5" w:themeColor="accent1"/>
    </w:rPr>
  </w:style>
  <w:style w:type="character" w:customStyle="1" w:styleId="af0">
    <w:name w:val="Выделенная цитата Знак"/>
    <w:basedOn w:val="1"/>
    <w:link w:val="af"/>
    <w:rPr>
      <w:i/>
      <w:color w:val="5B9BD5" w:themeColor="accent1"/>
    </w:rPr>
  </w:style>
  <w:style w:type="paragraph" w:customStyle="1" w:styleId="15">
    <w:name w:val="Неразрешенное упоминание1"/>
    <w:basedOn w:val="12"/>
    <w:link w:val="16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2"/>
    <w:link w:val="15"/>
    <w:rPr>
      <w:color w:val="605E5C"/>
      <w:shd w:val="clear" w:color="auto" w:fill="E1DFDD"/>
    </w:rPr>
  </w:style>
  <w:style w:type="paragraph" w:styleId="31">
    <w:name w:val="toc 3"/>
    <w:next w:val="a1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1">
    <w:name w:val="No Spacing"/>
    <w:link w:val="af2"/>
  </w:style>
  <w:style w:type="character" w:customStyle="1" w:styleId="af2">
    <w:name w:val="Без интервала Знак"/>
    <w:link w:val="af1"/>
  </w:style>
  <w:style w:type="paragraph" w:customStyle="1" w:styleId="a">
    <w:name w:val="Заголовок Положения"/>
    <w:link w:val="af3"/>
    <w:pPr>
      <w:keepNext/>
      <w:numPr>
        <w:numId w:val="3"/>
      </w:numPr>
      <w:spacing w:before="240" w:after="240"/>
      <w:ind w:left="714" w:hanging="357"/>
      <w:jc w:val="center"/>
      <w:outlineLvl w:val="0"/>
    </w:pPr>
    <w:rPr>
      <w:b/>
      <w:caps/>
    </w:rPr>
  </w:style>
  <w:style w:type="character" w:customStyle="1" w:styleId="af3">
    <w:name w:val="Заголовок Положения"/>
    <w:link w:val="a"/>
    <w:rPr>
      <w:b/>
      <w:caps/>
    </w:rPr>
  </w:style>
  <w:style w:type="paragraph" w:customStyle="1" w:styleId="23">
    <w:name w:val="Основной текст (2)"/>
    <w:basedOn w:val="a1"/>
    <w:link w:val="24"/>
    <w:pPr>
      <w:spacing w:line="240" w:lineRule="atLeast"/>
    </w:pPr>
    <w:rPr>
      <w:sz w:val="20"/>
    </w:rPr>
  </w:style>
  <w:style w:type="character" w:customStyle="1" w:styleId="24">
    <w:name w:val="Основной текст (2)"/>
    <w:basedOn w:val="1"/>
    <w:link w:val="23"/>
    <w:rPr>
      <w:sz w:val="20"/>
    </w:rPr>
  </w:style>
  <w:style w:type="paragraph" w:customStyle="1" w:styleId="a0">
    <w:name w:val="Список_тире_Положение"/>
    <w:basedOn w:val="2"/>
    <w:link w:val="af4"/>
    <w:pPr>
      <w:keepNext w:val="0"/>
      <w:keepLines w:val="0"/>
      <w:numPr>
        <w:numId w:val="4"/>
      </w:numPr>
      <w:spacing w:before="0"/>
      <w:ind w:left="284" w:hanging="284"/>
      <w:contextualSpacing/>
      <w:jc w:val="both"/>
      <w:outlineLvl w:val="2"/>
    </w:pPr>
    <w:rPr>
      <w:rFonts w:ascii="Times New Roman" w:hAnsi="Times New Roman"/>
      <w:b w:val="0"/>
      <w:color w:val="000000" w:themeColor="text1"/>
      <w:sz w:val="28"/>
    </w:rPr>
  </w:style>
  <w:style w:type="character" w:customStyle="1" w:styleId="af4">
    <w:name w:val="Список_тире_Положение"/>
    <w:basedOn w:val="20"/>
    <w:link w:val="a0"/>
    <w:rPr>
      <w:rFonts w:ascii="Times New Roman" w:hAnsi="Times New Roman"/>
      <w:b w:val="0"/>
      <w:color w:val="000000" w:themeColor="text1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f5">
    <w:name w:val="Body Text"/>
    <w:basedOn w:val="a1"/>
    <w:link w:val="17"/>
    <w:pPr>
      <w:widowControl w:val="0"/>
      <w:ind w:firstLine="567"/>
      <w:jc w:val="both"/>
      <w:outlineLvl w:val="2"/>
    </w:pPr>
  </w:style>
  <w:style w:type="character" w:customStyle="1" w:styleId="17">
    <w:name w:val="Основной текст Знак1"/>
    <w:basedOn w:val="1"/>
    <w:link w:val="af5"/>
  </w:style>
  <w:style w:type="paragraph" w:customStyle="1" w:styleId="12pt">
    <w:name w:val="Основной текст + 12 pt"/>
    <w:basedOn w:val="af5"/>
    <w:link w:val="12pt0"/>
    <w:rPr>
      <w:b/>
      <w:highlight w:val="white"/>
    </w:rPr>
  </w:style>
  <w:style w:type="character" w:customStyle="1" w:styleId="12pt0">
    <w:name w:val="Основной текст + 12 pt"/>
    <w:basedOn w:val="17"/>
    <w:link w:val="12pt"/>
    <w:rPr>
      <w:rFonts w:ascii="Times New Roman" w:hAnsi="Times New Roman"/>
      <w:b/>
      <w:spacing w:val="0"/>
      <w:sz w:val="24"/>
      <w:highlight w:val="white"/>
    </w:rPr>
  </w:style>
  <w:style w:type="paragraph" w:customStyle="1" w:styleId="18">
    <w:name w:val="Гиперссылка1"/>
    <w:basedOn w:val="12"/>
    <w:link w:val="af6"/>
    <w:rPr>
      <w:color w:val="0066CC"/>
      <w:u w:val="single"/>
    </w:rPr>
  </w:style>
  <w:style w:type="character" w:styleId="af6">
    <w:name w:val="Hyperlink"/>
    <w:basedOn w:val="a2"/>
    <w:link w:val="18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1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00">
    <w:name w:val="Стиль Стиль абзац Положения + Слева:  0 см Первая строка:  0 см + П..."/>
    <w:basedOn w:val="a1"/>
    <w:link w:val="000"/>
    <w:pPr>
      <w:ind w:firstLine="567"/>
      <w:jc w:val="both"/>
      <w:outlineLvl w:val="2"/>
    </w:pPr>
    <w:rPr>
      <w:sz w:val="26"/>
    </w:rPr>
  </w:style>
  <w:style w:type="character" w:customStyle="1" w:styleId="000">
    <w:name w:val="Стиль Стиль абзац Положения + Слева:  0 см Первая строка:  0 см + П..."/>
    <w:basedOn w:val="1"/>
    <w:link w:val="00"/>
    <w:rPr>
      <w:color w:val="000000"/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7">
    <w:name w:val="Абзац Положения"/>
    <w:next w:val="a1"/>
    <w:link w:val="af8"/>
    <w:pPr>
      <w:ind w:firstLine="567"/>
      <w:jc w:val="both"/>
      <w:outlineLvl w:val="2"/>
    </w:pPr>
  </w:style>
  <w:style w:type="character" w:customStyle="1" w:styleId="af8">
    <w:name w:val="Абзац Положения"/>
    <w:link w:val="af7"/>
  </w:style>
  <w:style w:type="paragraph" w:styleId="9">
    <w:name w:val="toc 9"/>
    <w:next w:val="a1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b">
    <w:name w:val="Просмотренная гиперссылка1"/>
    <w:basedOn w:val="12"/>
    <w:link w:val="af9"/>
    <w:rPr>
      <w:color w:val="954F72" w:themeColor="followedHyperlink"/>
      <w:u w:val="single"/>
    </w:rPr>
  </w:style>
  <w:style w:type="character" w:styleId="af9">
    <w:name w:val="FollowedHyperlink"/>
    <w:basedOn w:val="a2"/>
    <w:link w:val="1b"/>
    <w:rPr>
      <w:color w:val="954F72" w:themeColor="followedHyperlink"/>
      <w:u w:val="single"/>
    </w:rPr>
  </w:style>
  <w:style w:type="paragraph" w:styleId="8">
    <w:name w:val="toc 8"/>
    <w:next w:val="a1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Subtitle"/>
    <w:next w:val="a1"/>
    <w:link w:val="afb"/>
    <w:uiPriority w:val="11"/>
    <w:qFormat/>
    <w:pPr>
      <w:jc w:val="both"/>
    </w:pPr>
    <w:rPr>
      <w:rFonts w:ascii="XO Thames" w:hAnsi="XO Thames"/>
      <w:i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Balloon Text"/>
    <w:basedOn w:val="a1"/>
    <w:link w:val="afd"/>
    <w:rPr>
      <w:rFonts w:ascii="Segoe UI" w:hAnsi="Segoe UI"/>
      <w:sz w:val="18"/>
    </w:rPr>
  </w:style>
  <w:style w:type="character" w:customStyle="1" w:styleId="afd">
    <w:name w:val="Текст выноски Знак"/>
    <w:basedOn w:val="1"/>
    <w:link w:val="afc"/>
    <w:rPr>
      <w:rFonts w:ascii="Segoe UI" w:hAnsi="Segoe UI"/>
      <w:sz w:val="18"/>
    </w:rPr>
  </w:style>
  <w:style w:type="paragraph" w:styleId="afe">
    <w:name w:val="Title"/>
    <w:next w:val="a1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Default">
    <w:name w:val="Default"/>
    <w:link w:val="Default0"/>
  </w:style>
  <w:style w:type="character" w:customStyle="1" w:styleId="Default0">
    <w:name w:val="Default"/>
    <w:link w:val="Default"/>
    <w:rPr>
      <w:color w:val="000000"/>
    </w:rPr>
  </w:style>
  <w:style w:type="paragraph" w:styleId="aff0">
    <w:name w:val="annotation subject"/>
    <w:basedOn w:val="ad"/>
    <w:next w:val="ad"/>
    <w:link w:val="aff1"/>
    <w:rPr>
      <w:b/>
    </w:rPr>
  </w:style>
  <w:style w:type="character" w:customStyle="1" w:styleId="aff1">
    <w:name w:val="Тема примечания Знак"/>
    <w:basedOn w:val="ae"/>
    <w:link w:val="aff0"/>
    <w:rPr>
      <w:b/>
      <w:sz w:val="20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33">
    <w:name w:val="Основной текст (3)"/>
    <w:basedOn w:val="a1"/>
    <w:link w:val="34"/>
    <w:pPr>
      <w:spacing w:after="60" w:line="240" w:lineRule="atLeast"/>
    </w:pPr>
    <w:rPr>
      <w:b/>
    </w:rPr>
  </w:style>
  <w:style w:type="character" w:customStyle="1" w:styleId="34">
    <w:name w:val="Основной текст (3)"/>
    <w:basedOn w:val="1"/>
    <w:link w:val="33"/>
    <w:rPr>
      <w:b/>
    </w:rPr>
  </w:style>
  <w:style w:type="paragraph" w:customStyle="1" w:styleId="1c">
    <w:name w:val="Знак примечания1"/>
    <w:basedOn w:val="12"/>
    <w:link w:val="aff2"/>
    <w:rPr>
      <w:sz w:val="16"/>
    </w:rPr>
  </w:style>
  <w:style w:type="character" w:styleId="aff2">
    <w:name w:val="annotation reference"/>
    <w:basedOn w:val="a2"/>
    <w:link w:val="1c"/>
    <w:rPr>
      <w:sz w:val="16"/>
    </w:rPr>
  </w:style>
  <w:style w:type="table" w:styleId="aff3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upload/iblock/57d/57d0ef54ee9b759e74f6f66f4884bb6b.pdf" TargetMode="External"/><Relationship Id="rId13" Type="http://schemas.openxmlformats.org/officeDocument/2006/relationships/hyperlink" Target="https://ruchess.ru/upload/iblock/9f7/2hknn40f60camxgbglfw9mz3b8jxgp27/Polozhenie-Minsporta-2023.pdf" TargetMode="External"/><Relationship Id="rId18" Type="http://schemas.openxmlformats.org/officeDocument/2006/relationships/hyperlink" Target="https://vrnches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rnchess.ru/" TargetMode="External"/><Relationship Id="rId7" Type="http://schemas.openxmlformats.org/officeDocument/2006/relationships/hyperlink" Target="https://ruchess.ru/downloads/2021/chess_rules.pdf" TargetMode="External"/><Relationship Id="rId12" Type="http://schemas.openxmlformats.org/officeDocument/2006/relationships/hyperlink" Target="https://ruchess.ru/upload/iblock/9f7/2hknn40f60camxgbglfw9mz3b8jxgp27/Polozhenie-Minsporta-2023.pdf" TargetMode="External"/><Relationship Id="rId17" Type="http://schemas.openxmlformats.org/officeDocument/2006/relationships/hyperlink" Target="https://ruchess.ru/upload/iblock/9f7/2hknn40f60camxgbglfw9mz3b8jxgp27/Polozhenie-Minsporta-2023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chess.ru/downloads/2021/chess_rules.pdf" TargetMode="External"/><Relationship Id="rId20" Type="http://schemas.openxmlformats.org/officeDocument/2006/relationships/hyperlink" Target="mailto:pavel-st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chess.ru/upload/iblock/9f7/2hknn40f60camxgbglfw9mz3b8jxgp27/Polozhenie-Minsporta-2023.pdf" TargetMode="External"/><Relationship Id="rId11" Type="http://schemas.openxmlformats.org/officeDocument/2006/relationships/hyperlink" Target="mailto:pavel-st@ya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chess.ru/downloads/2022/personal_data_policy.pdf" TargetMode="External"/><Relationship Id="rId23" Type="http://schemas.openxmlformats.org/officeDocument/2006/relationships/hyperlink" Target="mailto:pavel-st@ya.ru" TargetMode="External"/><Relationship Id="rId10" Type="http://schemas.openxmlformats.org/officeDocument/2006/relationships/hyperlink" Target="https://vk.com/chessclub36" TargetMode="External"/><Relationship Id="rId19" Type="http://schemas.openxmlformats.org/officeDocument/2006/relationships/hyperlink" Target="https://vk.com/chessclub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nchess.ru/" TargetMode="External"/><Relationship Id="rId14" Type="http://schemas.openxmlformats.org/officeDocument/2006/relationships/hyperlink" Target="https://ruchess.ru/downloads/2022/personal_data_policy.pdf" TargetMode="External"/><Relationship Id="rId22" Type="http://schemas.openxmlformats.org/officeDocument/2006/relationships/hyperlink" Target="https://vk.com/chessclub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3331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Pavel</dc:creator>
  <cp:lastModifiedBy>Pavel Pavel</cp:lastModifiedBy>
  <cp:revision>3</cp:revision>
  <cp:lastPrinted>2024-02-19T07:54:00Z</cp:lastPrinted>
  <dcterms:created xsi:type="dcterms:W3CDTF">2024-02-19T07:54:00Z</dcterms:created>
  <dcterms:modified xsi:type="dcterms:W3CDTF">2024-02-19T08:10:00Z</dcterms:modified>
</cp:coreProperties>
</file>