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BB8" w:rsidRPr="00D50BB8" w:rsidRDefault="00D50BB8" w:rsidP="00D50BB8">
      <w:pPr>
        <w:spacing w:before="288" w:after="168" w:line="336" w:lineRule="atLeast"/>
        <w:outlineLvl w:val="0"/>
        <w:rPr>
          <w:rFonts w:ascii="Georgia" w:eastAsia="Times New Roman" w:hAnsi="Georgia" w:cs="Times New Roman"/>
          <w:color w:val="2E2E2E"/>
          <w:kern w:val="36"/>
          <w:sz w:val="45"/>
          <w:szCs w:val="45"/>
          <w:lang w:eastAsia="ru-RU"/>
        </w:rPr>
      </w:pPr>
      <w:r w:rsidRPr="00D50BB8">
        <w:rPr>
          <w:rFonts w:ascii="Georgia" w:eastAsia="Times New Roman" w:hAnsi="Georgia" w:cs="Times New Roman"/>
          <w:color w:val="2E2E2E"/>
          <w:kern w:val="36"/>
          <w:sz w:val="45"/>
          <w:szCs w:val="45"/>
          <w:lang w:eastAsia="ru-RU"/>
        </w:rPr>
        <w:t xml:space="preserve">Ингибиторы </w:t>
      </w:r>
      <w:proofErr w:type="spellStart"/>
      <w:r w:rsidRPr="00D50BB8">
        <w:rPr>
          <w:rFonts w:ascii="Georgia" w:eastAsia="Times New Roman" w:hAnsi="Georgia" w:cs="Times New Roman"/>
          <w:color w:val="2E2E2E"/>
          <w:kern w:val="36"/>
          <w:sz w:val="45"/>
          <w:szCs w:val="45"/>
          <w:lang w:eastAsia="ru-RU"/>
        </w:rPr>
        <w:t>тирозинкиназы</w:t>
      </w:r>
      <w:proofErr w:type="spellEnd"/>
      <w:r w:rsidRPr="00D50BB8">
        <w:rPr>
          <w:rFonts w:ascii="Georgia" w:eastAsia="Times New Roman" w:hAnsi="Georgia" w:cs="Times New Roman"/>
          <w:color w:val="2E2E2E"/>
          <w:kern w:val="36"/>
          <w:sz w:val="45"/>
          <w:szCs w:val="45"/>
          <w:lang w:eastAsia="ru-RU"/>
        </w:rPr>
        <w:t xml:space="preserve"> и беременность при хроническом </w:t>
      </w:r>
      <w:proofErr w:type="spellStart"/>
      <w:r w:rsidRPr="00D50BB8">
        <w:rPr>
          <w:rFonts w:ascii="Georgia" w:eastAsia="Times New Roman" w:hAnsi="Georgia" w:cs="Times New Roman"/>
          <w:color w:val="2E2E2E"/>
          <w:kern w:val="36"/>
          <w:sz w:val="45"/>
          <w:szCs w:val="45"/>
          <w:lang w:eastAsia="ru-RU"/>
        </w:rPr>
        <w:t>миелолейкозе</w:t>
      </w:r>
      <w:proofErr w:type="spellEnd"/>
      <w:r w:rsidRPr="00D50BB8">
        <w:rPr>
          <w:rFonts w:ascii="Georgia" w:eastAsia="Times New Roman" w:hAnsi="Georgia" w:cs="Times New Roman"/>
          <w:color w:val="2E2E2E"/>
          <w:kern w:val="36"/>
          <w:sz w:val="45"/>
          <w:szCs w:val="45"/>
          <w:lang w:eastAsia="ru-RU"/>
        </w:rPr>
        <w:t>: мнение, доказательства и рекомендации-</w:t>
      </w:r>
      <w:proofErr w:type="spellStart"/>
      <w:r w:rsidRPr="00D50BB8">
        <w:rPr>
          <w:rFonts w:ascii="Georgia" w:eastAsia="Times New Roman" w:hAnsi="Georgia" w:cs="Times New Roman"/>
          <w:color w:val="2E2E2E"/>
          <w:kern w:val="36"/>
          <w:sz w:val="45"/>
          <w:szCs w:val="45"/>
          <w:lang w:eastAsia="ru-RU"/>
        </w:rPr>
        <w:t>Элизабетта</w:t>
      </w:r>
      <w:proofErr w:type="spellEnd"/>
      <w:r w:rsidRPr="00D50BB8">
        <w:rPr>
          <w:rFonts w:ascii="Georgia" w:eastAsia="Times New Roman" w:hAnsi="Georgia" w:cs="Times New Roman"/>
          <w:color w:val="2E2E2E"/>
          <w:kern w:val="36"/>
          <w:sz w:val="45"/>
          <w:szCs w:val="45"/>
          <w:lang w:eastAsia="ru-RU"/>
        </w:rPr>
        <w:t xml:space="preserve"> </w:t>
      </w:r>
      <w:proofErr w:type="spellStart"/>
      <w:r w:rsidRPr="00D50BB8">
        <w:rPr>
          <w:rFonts w:ascii="Georgia" w:eastAsia="Times New Roman" w:hAnsi="Georgia" w:cs="Times New Roman"/>
          <w:color w:val="2E2E2E"/>
          <w:kern w:val="36"/>
          <w:sz w:val="45"/>
          <w:szCs w:val="45"/>
          <w:lang w:eastAsia="ru-RU"/>
        </w:rPr>
        <w:t>Абруццезе</w:t>
      </w:r>
      <w:proofErr w:type="spellEnd"/>
      <w:r w:rsidRPr="00D50BB8">
        <w:rPr>
          <w:rFonts w:ascii="Georgia" w:eastAsia="Times New Roman" w:hAnsi="Georgia" w:cs="Times New Roman"/>
          <w:color w:val="2E2E2E"/>
          <w:kern w:val="36"/>
          <w:sz w:val="45"/>
          <w:szCs w:val="45"/>
          <w:lang w:eastAsia="ru-RU"/>
        </w:rPr>
        <w:t xml:space="preserve">, Майкл </w:t>
      </w:r>
      <w:proofErr w:type="spellStart"/>
      <w:r w:rsidRPr="00D50BB8">
        <w:rPr>
          <w:rFonts w:ascii="Georgia" w:eastAsia="Times New Roman" w:hAnsi="Georgia" w:cs="Times New Roman"/>
          <w:color w:val="2E2E2E"/>
          <w:kern w:val="36"/>
          <w:sz w:val="45"/>
          <w:szCs w:val="45"/>
          <w:lang w:eastAsia="ru-RU"/>
        </w:rPr>
        <w:t>Мауро</w:t>
      </w:r>
      <w:proofErr w:type="spellEnd"/>
      <w:r w:rsidRPr="00D50BB8">
        <w:rPr>
          <w:rFonts w:ascii="Georgia" w:eastAsia="Times New Roman" w:hAnsi="Georgia" w:cs="Times New Roman"/>
          <w:color w:val="2E2E2E"/>
          <w:kern w:val="36"/>
          <w:sz w:val="45"/>
          <w:szCs w:val="45"/>
          <w:lang w:eastAsia="ru-RU"/>
        </w:rPr>
        <w:t xml:space="preserve">, Джейн </w:t>
      </w:r>
      <w:proofErr w:type="spellStart"/>
      <w:r w:rsidRPr="00D50BB8">
        <w:rPr>
          <w:rFonts w:ascii="Georgia" w:eastAsia="Times New Roman" w:hAnsi="Georgia" w:cs="Times New Roman"/>
          <w:color w:val="2E2E2E"/>
          <w:kern w:val="36"/>
          <w:sz w:val="45"/>
          <w:szCs w:val="45"/>
          <w:lang w:eastAsia="ru-RU"/>
        </w:rPr>
        <w:t>Апперли</w:t>
      </w:r>
      <w:proofErr w:type="spellEnd"/>
      <w:r w:rsidRPr="00D50BB8">
        <w:rPr>
          <w:rFonts w:ascii="Georgia" w:eastAsia="Times New Roman" w:hAnsi="Georgia" w:cs="Times New Roman"/>
          <w:color w:val="2E2E2E"/>
          <w:kern w:val="36"/>
          <w:sz w:val="45"/>
          <w:szCs w:val="45"/>
          <w:lang w:eastAsia="ru-RU"/>
        </w:rPr>
        <w:t xml:space="preserve">, Екатерина </w:t>
      </w:r>
      <w:proofErr w:type="spellStart"/>
      <w:r w:rsidRPr="00D50BB8">
        <w:rPr>
          <w:rFonts w:ascii="Georgia" w:eastAsia="Times New Roman" w:hAnsi="Georgia" w:cs="Times New Roman"/>
          <w:color w:val="2E2E2E"/>
          <w:kern w:val="36"/>
          <w:sz w:val="45"/>
          <w:szCs w:val="45"/>
          <w:lang w:eastAsia="ru-RU"/>
        </w:rPr>
        <w:t>Челышева</w:t>
      </w:r>
      <w:proofErr w:type="spellEnd"/>
      <w:r w:rsidRPr="00D50BB8">
        <w:rPr>
          <w:rFonts w:ascii="Georgia" w:eastAsia="Times New Roman" w:hAnsi="Georgia" w:cs="Times New Roman"/>
          <w:color w:val="2E2E2E"/>
          <w:kern w:val="36"/>
          <w:sz w:val="45"/>
          <w:szCs w:val="45"/>
          <w:lang w:eastAsia="ru-RU"/>
        </w:rPr>
        <w:t>, 2020</w:t>
      </w:r>
    </w:p>
    <w:p w:rsidR="00D50BB8" w:rsidRPr="00D50BB8" w:rsidRDefault="00D50BB8" w:rsidP="00D50BB8">
      <w:pPr>
        <w:spacing w:after="0" w:line="360" w:lineRule="atLeast"/>
        <w:rPr>
          <w:rFonts w:ascii="Georgia" w:eastAsia="Times New Roman" w:hAnsi="Georgia" w:cs="Times New Roman"/>
          <w:color w:val="2E2E2E"/>
          <w:sz w:val="23"/>
          <w:szCs w:val="23"/>
          <w:lang w:eastAsia="ru-RU"/>
        </w:rPr>
      </w:pPr>
      <w:proofErr w:type="spellStart"/>
      <w:r w:rsidRPr="00D50BB8">
        <w:rPr>
          <w:rFonts w:ascii="Georgia" w:eastAsia="Times New Roman" w:hAnsi="Georgia" w:cs="Times New Roman"/>
          <w:color w:val="2E2E2E"/>
          <w:sz w:val="23"/>
          <w:szCs w:val="23"/>
          <w:lang w:eastAsia="ru-RU"/>
        </w:rPr>
        <w:t>Элизабетта</w:t>
      </w:r>
      <w:proofErr w:type="spellEnd"/>
      <w:r w:rsidRPr="00D50BB8">
        <w:rPr>
          <w:rFonts w:ascii="Georgia" w:eastAsia="Times New Roman" w:hAnsi="Georgia" w:cs="Times New Roman"/>
          <w:color w:val="2E2E2E"/>
          <w:sz w:val="23"/>
          <w:szCs w:val="23"/>
          <w:lang w:eastAsia="ru-RU"/>
        </w:rPr>
        <w:t xml:space="preserve"> </w:t>
      </w:r>
      <w:proofErr w:type="spellStart"/>
      <w:r w:rsidRPr="00D50BB8">
        <w:rPr>
          <w:rFonts w:ascii="Georgia" w:eastAsia="Times New Roman" w:hAnsi="Georgia" w:cs="Times New Roman"/>
          <w:color w:val="2E2E2E"/>
          <w:sz w:val="23"/>
          <w:szCs w:val="23"/>
          <w:lang w:eastAsia="ru-RU"/>
        </w:rPr>
        <w:t>Абруццезе</w:t>
      </w:r>
      <w:proofErr w:type="spellEnd"/>
      <w:r w:rsidRPr="00D50BB8">
        <w:rPr>
          <w:rFonts w:ascii="Georgia" w:eastAsia="Times New Roman" w:hAnsi="Georgia" w:cs="Times New Roman"/>
          <w:color w:val="2E2E2E"/>
          <w:sz w:val="23"/>
          <w:szCs w:val="23"/>
          <w:lang w:eastAsia="ru-RU"/>
        </w:rPr>
        <w:t xml:space="preserve">, Майкл </w:t>
      </w:r>
      <w:proofErr w:type="spellStart"/>
      <w:r w:rsidRPr="00D50BB8">
        <w:rPr>
          <w:rFonts w:ascii="Georgia" w:eastAsia="Times New Roman" w:hAnsi="Georgia" w:cs="Times New Roman"/>
          <w:color w:val="2E2E2E"/>
          <w:sz w:val="23"/>
          <w:szCs w:val="23"/>
          <w:lang w:eastAsia="ru-RU"/>
        </w:rPr>
        <w:t>Мауро</w:t>
      </w:r>
      <w:proofErr w:type="spellEnd"/>
      <w:r w:rsidRPr="00D50BB8">
        <w:rPr>
          <w:rFonts w:ascii="Georgia" w:eastAsia="Times New Roman" w:hAnsi="Georgia" w:cs="Times New Roman"/>
          <w:color w:val="2E2E2E"/>
          <w:sz w:val="23"/>
          <w:szCs w:val="23"/>
          <w:lang w:eastAsia="ru-RU"/>
        </w:rPr>
        <w:t xml:space="preserve">, Джейн </w:t>
      </w:r>
      <w:proofErr w:type="spellStart"/>
      <w:r w:rsidRPr="00D50BB8">
        <w:rPr>
          <w:rFonts w:ascii="Georgia" w:eastAsia="Times New Roman" w:hAnsi="Georgia" w:cs="Times New Roman"/>
          <w:color w:val="2E2E2E"/>
          <w:sz w:val="23"/>
          <w:szCs w:val="23"/>
          <w:lang w:eastAsia="ru-RU"/>
        </w:rPr>
        <w:t>Эпперли</w:t>
      </w:r>
      <w:proofErr w:type="spellEnd"/>
      <w:r w:rsidRPr="00D50BB8">
        <w:rPr>
          <w:rFonts w:ascii="Georgia" w:eastAsia="Times New Roman" w:hAnsi="Georgia" w:cs="Times New Roman"/>
          <w:color w:val="2E2E2E"/>
          <w:sz w:val="23"/>
          <w:szCs w:val="23"/>
          <w:lang w:eastAsia="ru-RU"/>
        </w:rPr>
        <w:t xml:space="preserve">, Екатерина </w:t>
      </w:r>
      <w:proofErr w:type="spellStart"/>
      <w:r w:rsidRPr="00D50BB8">
        <w:rPr>
          <w:rFonts w:ascii="Georgia" w:eastAsia="Times New Roman" w:hAnsi="Georgia" w:cs="Times New Roman"/>
          <w:color w:val="2E2E2E"/>
          <w:sz w:val="23"/>
          <w:szCs w:val="23"/>
          <w:lang w:eastAsia="ru-RU"/>
        </w:rPr>
        <w:t>Челышева</w:t>
      </w:r>
      <w:proofErr w:type="spellEnd"/>
    </w:p>
    <w:p w:rsidR="00D50BB8" w:rsidRPr="00D50BB8" w:rsidRDefault="00D50BB8" w:rsidP="00D50BB8">
      <w:pPr>
        <w:spacing w:before="384" w:after="120" w:line="336" w:lineRule="atLeast"/>
        <w:outlineLvl w:val="1"/>
        <w:rPr>
          <w:rFonts w:ascii="Georgia" w:eastAsia="Times New Roman" w:hAnsi="Georgia" w:cs="Times New Roman"/>
          <w:color w:val="2E2E2E"/>
          <w:sz w:val="39"/>
          <w:szCs w:val="39"/>
          <w:lang w:eastAsia="ru-RU"/>
        </w:rPr>
      </w:pPr>
      <w:bookmarkStart w:id="0" w:name="_i1"/>
      <w:bookmarkEnd w:id="0"/>
      <w:r w:rsidRPr="00D50BB8">
        <w:rPr>
          <w:rFonts w:ascii="Georgia" w:eastAsia="Times New Roman" w:hAnsi="Georgia" w:cs="Times New Roman"/>
          <w:color w:val="2E2E2E"/>
          <w:sz w:val="39"/>
          <w:szCs w:val="39"/>
          <w:lang w:eastAsia="ru-RU"/>
        </w:rPr>
        <w:t>Введение</w:t>
      </w:r>
    </w:p>
    <w:p w:rsidR="00D50BB8" w:rsidRPr="00D50BB8" w:rsidRDefault="00D50BB8" w:rsidP="00D50BB8">
      <w:pPr>
        <w:spacing w:before="240" w:after="240" w:line="360" w:lineRule="atLeast"/>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 xml:space="preserve">В современную эпоху диагноз хронического </w:t>
      </w:r>
      <w:proofErr w:type="spellStart"/>
      <w:r w:rsidRPr="00D50BB8">
        <w:rPr>
          <w:rFonts w:ascii="Georgia" w:eastAsia="Times New Roman" w:hAnsi="Georgia" w:cs="Times New Roman"/>
          <w:color w:val="2E2E2E"/>
          <w:sz w:val="30"/>
          <w:szCs w:val="30"/>
          <w:lang w:eastAsia="ru-RU"/>
        </w:rPr>
        <w:t>миелолейкоза</w:t>
      </w:r>
      <w:proofErr w:type="spellEnd"/>
      <w:r w:rsidRPr="00D50BB8">
        <w:rPr>
          <w:rFonts w:ascii="Georgia" w:eastAsia="Times New Roman" w:hAnsi="Georgia" w:cs="Times New Roman"/>
          <w:color w:val="2E2E2E"/>
          <w:sz w:val="30"/>
          <w:szCs w:val="30"/>
          <w:lang w:eastAsia="ru-RU"/>
        </w:rPr>
        <w:t xml:space="preserve"> (ХМЛ) и беременность не должны быть взаимоисключающими. Выживаемость ХМЛ значительно улучшилась и приближается к таковой у лиц, не страдающих лейкемией, сопоставимых по возрасту. Во всем мире возраст постановки диагноза варьируется от” взрослого " возраста 55-65 лет в промышленно развитых странах до среднего возраста 10-15 лет моложе, особенно в развивающихся странах с наибольшим приростом населения.</w:t>
      </w:r>
      <w:hyperlink r:id="rId5" w:history="1">
        <w:r w:rsidRPr="00D50BB8">
          <w:rPr>
            <w:rFonts w:ascii="Georgia" w:eastAsia="Times New Roman" w:hAnsi="Georgia" w:cs="Times New Roman"/>
            <w:color w:val="0000FF"/>
            <w:sz w:val="30"/>
            <w:szCs w:val="30"/>
            <w:u w:val="single"/>
            <w:vertAlign w:val="superscript"/>
            <w:lang w:eastAsia="ru-RU"/>
          </w:rPr>
          <w:t>1</w:t>
        </w:r>
      </w:hyperlink>
      <w:r w:rsidRPr="00D50BB8">
        <w:rPr>
          <w:rFonts w:ascii="Georgia" w:eastAsia="Times New Roman" w:hAnsi="Georgia" w:cs="Times New Roman"/>
          <w:color w:val="2E2E2E"/>
          <w:sz w:val="30"/>
          <w:szCs w:val="30"/>
          <w:lang w:eastAsia="ru-RU"/>
        </w:rPr>
        <w:t xml:space="preserve"> Таким образом, при значительной численности населения ХМЛ репродуктивного возраста во всем мире возможность беременности и необходимость ведения беременности приобретают все большее значение. Обладая способностью и знаниями использовать как старые, так и новые варианты лечения, такие как интерферон (ИФН) и ингибиторы </w:t>
      </w:r>
      <w:proofErr w:type="spellStart"/>
      <w:r w:rsidRPr="00D50BB8">
        <w:rPr>
          <w:rFonts w:ascii="Georgia" w:eastAsia="Times New Roman" w:hAnsi="Georgia" w:cs="Times New Roman"/>
          <w:color w:val="2E2E2E"/>
          <w:sz w:val="30"/>
          <w:szCs w:val="30"/>
          <w:lang w:eastAsia="ru-RU"/>
        </w:rPr>
        <w:t>тирозинкиназы</w:t>
      </w:r>
      <w:proofErr w:type="spellEnd"/>
      <w:r w:rsidRPr="00D50BB8">
        <w:rPr>
          <w:rFonts w:ascii="Georgia" w:eastAsia="Times New Roman" w:hAnsi="Georgia" w:cs="Times New Roman"/>
          <w:color w:val="2E2E2E"/>
          <w:sz w:val="30"/>
          <w:szCs w:val="30"/>
          <w:lang w:eastAsia="ru-RU"/>
        </w:rPr>
        <w:t xml:space="preserve"> (тки), а также повышая уверенность в “свободной от лечения ремиссии” (СКР)—плановом прекращении терапии—врачи и пациенты могут разработать и организовать успешный подход к беременности.</w:t>
      </w:r>
    </w:p>
    <w:p w:rsidR="00D50BB8" w:rsidRPr="00D50BB8" w:rsidRDefault="00D50BB8" w:rsidP="00D50BB8">
      <w:pPr>
        <w:spacing w:before="240" w:after="240" w:line="360" w:lineRule="atLeast"/>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Однако в настоящее время не существует никаких установленных рекомендаций по беременности при ХМЛ; экспертные рекомендации были опубликованы</w:t>
      </w:r>
      <w:hyperlink r:id="rId6" w:history="1">
        <w:r w:rsidRPr="00D50BB8">
          <w:rPr>
            <w:rFonts w:ascii="Georgia" w:eastAsia="Times New Roman" w:hAnsi="Georgia" w:cs="Times New Roman"/>
            <w:color w:val="0000FF"/>
            <w:sz w:val="30"/>
            <w:szCs w:val="30"/>
            <w:u w:val="single"/>
            <w:vertAlign w:val="superscript"/>
            <w:lang w:eastAsia="ru-RU"/>
          </w:rPr>
          <w:t>2</w:t>
        </w:r>
      </w:hyperlink>
      <w:r w:rsidRPr="00D50BB8">
        <w:rPr>
          <w:rFonts w:ascii="Georgia" w:eastAsia="Times New Roman" w:hAnsi="Georgia" w:cs="Times New Roman"/>
          <w:color w:val="2E2E2E"/>
          <w:sz w:val="30"/>
          <w:szCs w:val="30"/>
          <w:lang w:eastAsia="ru-RU"/>
        </w:rPr>
        <w:t> и недавно обновлены.</w:t>
      </w:r>
      <w:hyperlink r:id="rId7" w:history="1">
        <w:r w:rsidRPr="00D50BB8">
          <w:rPr>
            <w:rFonts w:ascii="Georgia" w:eastAsia="Times New Roman" w:hAnsi="Georgia" w:cs="Times New Roman"/>
            <w:color w:val="0000FF"/>
            <w:sz w:val="30"/>
            <w:szCs w:val="30"/>
            <w:u w:val="single"/>
            <w:vertAlign w:val="superscript"/>
            <w:lang w:eastAsia="ru-RU"/>
          </w:rPr>
          <w:t>3</w:t>
        </w:r>
      </w:hyperlink>
      <w:r w:rsidRPr="00D50BB8">
        <w:rPr>
          <w:rFonts w:ascii="Georgia" w:eastAsia="Times New Roman" w:hAnsi="Georgia" w:cs="Times New Roman"/>
          <w:color w:val="2E2E2E"/>
          <w:sz w:val="30"/>
          <w:szCs w:val="30"/>
          <w:vertAlign w:val="superscript"/>
          <w:lang w:eastAsia="ru-RU"/>
        </w:rPr>
        <w:t>–</w:t>
      </w:r>
      <w:hyperlink r:id="rId8" w:history="1">
        <w:r w:rsidRPr="00D50BB8">
          <w:rPr>
            <w:rFonts w:ascii="Georgia" w:eastAsia="Times New Roman" w:hAnsi="Georgia" w:cs="Times New Roman"/>
            <w:color w:val="0000FF"/>
            <w:sz w:val="30"/>
            <w:szCs w:val="30"/>
            <w:u w:val="single"/>
            <w:vertAlign w:val="superscript"/>
            <w:lang w:eastAsia="ru-RU"/>
          </w:rPr>
          <w:t>5</w:t>
        </w:r>
      </w:hyperlink>
    </w:p>
    <w:p w:rsidR="00D50BB8" w:rsidRPr="00D50BB8" w:rsidRDefault="00D50BB8" w:rsidP="00D50BB8">
      <w:pPr>
        <w:spacing w:before="240" w:after="240" w:line="360" w:lineRule="atLeast"/>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В идеале вопросы фертильности и беременности должны обсуждаться при постановке диагноза. Пациентке и партнеру следует давать консультации о возможном риске и пользе прекращения или отсрочки лечения для зачатия ребенка, где это уместно. Специфичные для пациентов мужского пола тки оказывают незначительное влияние на фертильность и потомство с той оговоркой, что мало что известно о более недавно доступных (</w:t>
      </w:r>
      <w:proofErr w:type="spellStart"/>
      <w:r w:rsidRPr="00D50BB8">
        <w:rPr>
          <w:rFonts w:ascii="Georgia" w:eastAsia="Times New Roman" w:hAnsi="Georgia" w:cs="Times New Roman"/>
          <w:color w:val="2E2E2E"/>
          <w:sz w:val="30"/>
          <w:szCs w:val="30"/>
          <w:lang w:eastAsia="ru-RU"/>
        </w:rPr>
        <w:t>понатиниб</w:t>
      </w:r>
      <w:proofErr w:type="spellEnd"/>
      <w:r w:rsidRPr="00D50BB8">
        <w:rPr>
          <w:rFonts w:ascii="Georgia" w:eastAsia="Times New Roman" w:hAnsi="Georgia" w:cs="Times New Roman"/>
          <w:color w:val="2E2E2E"/>
          <w:sz w:val="30"/>
          <w:szCs w:val="30"/>
          <w:lang w:eastAsia="ru-RU"/>
        </w:rPr>
        <w:t>) и новых (</w:t>
      </w:r>
      <w:proofErr w:type="spellStart"/>
      <w:r w:rsidRPr="00D50BB8">
        <w:rPr>
          <w:rFonts w:ascii="Georgia" w:eastAsia="Times New Roman" w:hAnsi="Georgia" w:cs="Times New Roman"/>
          <w:color w:val="2E2E2E"/>
          <w:sz w:val="30"/>
          <w:szCs w:val="30"/>
          <w:lang w:eastAsia="ru-RU"/>
        </w:rPr>
        <w:t>асциминиб</w:t>
      </w:r>
      <w:proofErr w:type="spellEnd"/>
      <w:r w:rsidRPr="00D50BB8">
        <w:rPr>
          <w:rFonts w:ascii="Georgia" w:eastAsia="Times New Roman" w:hAnsi="Georgia" w:cs="Times New Roman"/>
          <w:color w:val="2E2E2E"/>
          <w:sz w:val="30"/>
          <w:szCs w:val="30"/>
          <w:lang w:eastAsia="ru-RU"/>
        </w:rPr>
        <w:t xml:space="preserve">) агентах. Поэтому для мужчин препараты первого и второго поколения не нужно прекращать, если планируется беременность. Специфичные для женщин тки являются тератогенными, и их применение следует </w:t>
      </w:r>
      <w:r w:rsidRPr="00D50BB8">
        <w:rPr>
          <w:rFonts w:ascii="Georgia" w:eastAsia="Times New Roman" w:hAnsi="Georgia" w:cs="Times New Roman"/>
          <w:color w:val="2E2E2E"/>
          <w:sz w:val="30"/>
          <w:szCs w:val="30"/>
          <w:lang w:eastAsia="ru-RU"/>
        </w:rPr>
        <w:lastRenderedPageBreak/>
        <w:t>ограничить или исключить во время беременности, особенно в ранний период органогенеза (5-13 недель беременности).</w:t>
      </w:r>
      <w:hyperlink r:id="rId9" w:history="1">
        <w:r w:rsidRPr="00D50BB8">
          <w:rPr>
            <w:rFonts w:ascii="Georgia" w:eastAsia="Times New Roman" w:hAnsi="Georgia" w:cs="Times New Roman"/>
            <w:color w:val="0000FF"/>
            <w:sz w:val="30"/>
            <w:szCs w:val="30"/>
            <w:u w:val="single"/>
            <w:vertAlign w:val="superscript"/>
            <w:lang w:eastAsia="ru-RU"/>
          </w:rPr>
          <w:t>6</w:t>
        </w:r>
      </w:hyperlink>
      <w:r w:rsidRPr="00D50BB8">
        <w:rPr>
          <w:rFonts w:ascii="Georgia" w:eastAsia="Times New Roman" w:hAnsi="Georgia" w:cs="Times New Roman"/>
          <w:color w:val="2E2E2E"/>
          <w:sz w:val="30"/>
          <w:szCs w:val="30"/>
          <w:lang w:eastAsia="ru-RU"/>
        </w:rPr>
        <w:t>. зачатие у пациенток с непрерывным активным лечением ставится под сомнение и настоятельно не рекомендуется из-за риска развития аномалий развития плода.</w:t>
      </w:r>
      <w:hyperlink r:id="rId10" w:history="1">
        <w:r w:rsidRPr="00D50BB8">
          <w:rPr>
            <w:rFonts w:ascii="Georgia" w:eastAsia="Times New Roman" w:hAnsi="Georgia" w:cs="Times New Roman"/>
            <w:color w:val="0000FF"/>
            <w:sz w:val="30"/>
            <w:szCs w:val="30"/>
            <w:u w:val="single"/>
            <w:vertAlign w:val="superscript"/>
            <w:lang w:eastAsia="ru-RU"/>
          </w:rPr>
          <w:t>7</w:t>
        </w:r>
      </w:hyperlink>
      <w:r w:rsidRPr="00D50BB8">
        <w:rPr>
          <w:rFonts w:ascii="Georgia" w:eastAsia="Times New Roman" w:hAnsi="Georgia" w:cs="Times New Roman"/>
          <w:color w:val="2E2E2E"/>
          <w:sz w:val="30"/>
          <w:szCs w:val="30"/>
          <w:lang w:eastAsia="ru-RU"/>
        </w:rPr>
        <w:t xml:space="preserve">.в зависимости от индивидуальных обстоятельств можно рассмотреть вопрос о </w:t>
      </w:r>
      <w:proofErr w:type="spellStart"/>
      <w:r w:rsidRPr="00D50BB8">
        <w:rPr>
          <w:rFonts w:ascii="Georgia" w:eastAsia="Times New Roman" w:hAnsi="Georgia" w:cs="Times New Roman"/>
          <w:color w:val="2E2E2E"/>
          <w:sz w:val="30"/>
          <w:szCs w:val="30"/>
          <w:lang w:eastAsia="ru-RU"/>
        </w:rPr>
        <w:t>криоконсервации</w:t>
      </w:r>
      <w:proofErr w:type="spellEnd"/>
      <w:r w:rsidRPr="00D50BB8">
        <w:rPr>
          <w:rFonts w:ascii="Georgia" w:eastAsia="Times New Roman" w:hAnsi="Georgia" w:cs="Times New Roman"/>
          <w:color w:val="2E2E2E"/>
          <w:sz w:val="30"/>
          <w:szCs w:val="30"/>
          <w:lang w:eastAsia="ru-RU"/>
        </w:rPr>
        <w:t xml:space="preserve"> яичников, яйцеклеток или эмбрионов, которая требует активного сотрудничества акушеров и гематологов.</w:t>
      </w:r>
      <w:hyperlink r:id="rId11" w:history="1">
        <w:r w:rsidRPr="00D50BB8">
          <w:rPr>
            <w:rFonts w:ascii="Georgia" w:eastAsia="Times New Roman" w:hAnsi="Georgia" w:cs="Times New Roman"/>
            <w:color w:val="0000FF"/>
            <w:sz w:val="30"/>
            <w:szCs w:val="30"/>
            <w:u w:val="single"/>
            <w:vertAlign w:val="superscript"/>
            <w:lang w:eastAsia="ru-RU"/>
          </w:rPr>
          <w:t>8</w:t>
        </w:r>
      </w:hyperlink>
    </w:p>
    <w:p w:rsidR="00D50BB8" w:rsidRDefault="00D50BB8" w:rsidP="00D50BB8">
      <w:pPr>
        <w:spacing w:before="240" w:after="240" w:line="360" w:lineRule="atLeast"/>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Учитывая эти рамки, как мы можем начать "планировать" беременность, учитывая, что тки во время беременности противопоказан? Первое, что нужно учитывать, если пациент уже находится на лечении, - это ответ на терапию. Ориентиры ответа ХМЛ хорошо определены (</w:t>
      </w:r>
      <w:hyperlink r:id="rId12" w:history="1">
        <w:r w:rsidRPr="00D50BB8">
          <w:rPr>
            <w:rFonts w:ascii="Georgia" w:eastAsia="Times New Roman" w:hAnsi="Georgia" w:cs="Times New Roman"/>
            <w:color w:val="0000FF"/>
            <w:sz w:val="30"/>
            <w:szCs w:val="30"/>
            <w:u w:val="single"/>
            <w:lang w:eastAsia="ru-RU"/>
          </w:rPr>
          <w:t>табл. 1</w:t>
        </w:r>
      </w:hyperlink>
      <w:r w:rsidRPr="00D50BB8">
        <w:rPr>
          <w:rFonts w:ascii="Georgia" w:eastAsia="Times New Roman" w:hAnsi="Georgia" w:cs="Times New Roman"/>
          <w:color w:val="2E2E2E"/>
          <w:sz w:val="30"/>
          <w:szCs w:val="30"/>
          <w:lang w:eastAsia="ru-RU"/>
        </w:rPr>
        <w:t>) и включают установленные вехи: полный гематологический ответ (CHR), полный цитогенетический ответ (</w:t>
      </w:r>
      <w:proofErr w:type="spellStart"/>
      <w:r w:rsidRPr="00D50BB8">
        <w:rPr>
          <w:rFonts w:ascii="Georgia" w:eastAsia="Times New Roman" w:hAnsi="Georgia" w:cs="Times New Roman"/>
          <w:color w:val="2E2E2E"/>
          <w:sz w:val="30"/>
          <w:szCs w:val="30"/>
          <w:lang w:eastAsia="ru-RU"/>
        </w:rPr>
        <w:t>CCyR</w:t>
      </w:r>
      <w:proofErr w:type="spellEnd"/>
      <w:r w:rsidRPr="00D50BB8">
        <w:rPr>
          <w:rFonts w:ascii="Georgia" w:eastAsia="Times New Roman" w:hAnsi="Georgia" w:cs="Times New Roman"/>
          <w:color w:val="2E2E2E"/>
          <w:sz w:val="30"/>
          <w:szCs w:val="30"/>
          <w:lang w:eastAsia="ru-RU"/>
        </w:rPr>
        <w:t>), основной молекулярный ответ (MMR; или MR3) и глубокий молекулярный ответ (DMR; MR4 или лучше). В настоящее время многие считают, независимо от соображений беременности, что СКФ является целью терапии и действует по принципу, что плановое прекращение тки может быть предложено и спланировано “безопасно” у пациентов с ДМР не менее 1-2 лет. Многие исследования СКФ доказали, что независимо от применяемого тки 40-50% таких пациентов могут оставаться свободными от лечения при постоянном наблюдении, в то время как остальные 50-60% потеряют ММР в течение 12 месяцев и потребуют повторного лечения.</w:t>
      </w:r>
      <w:hyperlink r:id="rId13" w:history="1">
        <w:r w:rsidRPr="00D50BB8">
          <w:rPr>
            <w:rFonts w:ascii="Georgia" w:eastAsia="Times New Roman" w:hAnsi="Georgia" w:cs="Times New Roman"/>
            <w:color w:val="0000FF"/>
            <w:sz w:val="30"/>
            <w:szCs w:val="30"/>
            <w:u w:val="single"/>
            <w:vertAlign w:val="superscript"/>
            <w:lang w:eastAsia="ru-RU"/>
          </w:rPr>
          <w:t>9</w:t>
        </w:r>
      </w:hyperlink>
      <w:r w:rsidRPr="00D50BB8">
        <w:rPr>
          <w:rFonts w:ascii="Georgia" w:eastAsia="Times New Roman" w:hAnsi="Georgia" w:cs="Times New Roman"/>
          <w:color w:val="2E2E2E"/>
          <w:sz w:val="30"/>
          <w:szCs w:val="30"/>
          <w:lang w:eastAsia="ru-RU"/>
        </w:rPr>
        <w:t xml:space="preserve"> ММР считается “безопасным убежищем", и поэтому рекомендуется возобновить лечение в случае потери ММР, </w:t>
      </w:r>
      <w:proofErr w:type="spellStart"/>
      <w:r w:rsidRPr="00D50BB8">
        <w:rPr>
          <w:rFonts w:ascii="Georgia" w:eastAsia="Times New Roman" w:hAnsi="Georgia" w:cs="Times New Roman"/>
          <w:color w:val="2E2E2E"/>
          <w:sz w:val="30"/>
          <w:szCs w:val="30"/>
          <w:lang w:eastAsia="ru-RU"/>
        </w:rPr>
        <w:t>максимизируя</w:t>
      </w:r>
      <w:proofErr w:type="spellEnd"/>
      <w:r w:rsidRPr="00D50BB8">
        <w:rPr>
          <w:rFonts w:ascii="Georgia" w:eastAsia="Times New Roman" w:hAnsi="Georgia" w:cs="Times New Roman"/>
          <w:color w:val="2E2E2E"/>
          <w:sz w:val="30"/>
          <w:szCs w:val="30"/>
          <w:lang w:eastAsia="ru-RU"/>
        </w:rPr>
        <w:t xml:space="preserve"> вероятность восстановления ответа и сводя к минимуму любой риск прогрессирования заболевания.</w:t>
      </w:r>
    </w:p>
    <w:p w:rsidR="009D2506" w:rsidRPr="00D50BB8" w:rsidRDefault="009D2506" w:rsidP="009D2506">
      <w:pPr>
        <w:spacing w:before="100" w:beforeAutospacing="1" w:after="100" w:afterAutospacing="1" w:line="240" w:lineRule="auto"/>
        <w:rPr>
          <w:rFonts w:ascii="Georgia" w:eastAsia="Times New Roman" w:hAnsi="Georgia" w:cs="Times New Roman"/>
          <w:color w:val="2E2E2E"/>
          <w:sz w:val="30"/>
          <w:szCs w:val="30"/>
          <w:lang w:eastAsia="ru-RU"/>
        </w:rPr>
      </w:pPr>
      <w:r>
        <w:rPr>
          <w:noProof/>
          <w:lang w:eastAsia="ru-RU"/>
        </w:rPr>
        <w:lastRenderedPageBreak/>
        <w:drawing>
          <wp:inline distT="0" distB="0" distL="0" distR="0" wp14:anchorId="0A8DD019" wp14:editId="137AF321">
            <wp:extent cx="6480810" cy="5538094"/>
            <wp:effectExtent l="0" t="0" r="0" b="5715"/>
            <wp:docPr id="8" name="Рисунок 8" descr="https://journals.sagepub.com/na101/home/literatum/publisher/sage/journals/content/taha/2020/taha_11/2040620720966120/20201030/images/large/10.1177_2040620720966120-tabl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ournals.sagepub.com/na101/home/literatum/publisher/sage/journals/content/taha/2020/taha_11/2040620720966120/20201030/images/large/10.1177_2040620720966120-table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0810" cy="5538094"/>
                    </a:xfrm>
                    <a:prstGeom prst="rect">
                      <a:avLst/>
                    </a:prstGeom>
                    <a:noFill/>
                    <a:ln>
                      <a:noFill/>
                    </a:ln>
                  </pic:spPr>
                </pic:pic>
              </a:graphicData>
            </a:graphic>
          </wp:inline>
        </w:drawing>
      </w:r>
    </w:p>
    <w:p w:rsidR="009D2506" w:rsidRDefault="009D2506" w:rsidP="009D2506">
      <w:pPr>
        <w:spacing w:before="100" w:beforeAutospacing="1" w:after="100" w:afterAutospacing="1" w:line="240" w:lineRule="auto"/>
        <w:rPr>
          <w:rFonts w:ascii="Georgia" w:eastAsia="Times New Roman" w:hAnsi="Georgia" w:cs="Times New Roman"/>
          <w:color w:val="2E2E2E"/>
          <w:sz w:val="30"/>
          <w:szCs w:val="30"/>
          <w:lang w:eastAsia="ru-RU"/>
        </w:rPr>
      </w:pPr>
      <w:r w:rsidRPr="00D50BB8">
        <w:rPr>
          <w:rFonts w:ascii="Times New Roman" w:eastAsia="Times New Roman" w:hAnsi="Times New Roman" w:cs="Times New Roman"/>
          <w:sz w:val="24"/>
          <w:szCs w:val="24"/>
          <w:lang w:eastAsia="ru-RU"/>
        </w:rPr>
        <w:t xml:space="preserve">Таблица 1. Критерии гематологических, цитогенетических и молекулярных реакций при хроническом </w:t>
      </w:r>
      <w:proofErr w:type="spellStart"/>
      <w:r w:rsidRPr="00D50BB8">
        <w:rPr>
          <w:rFonts w:ascii="Times New Roman" w:eastAsia="Times New Roman" w:hAnsi="Times New Roman" w:cs="Times New Roman"/>
          <w:sz w:val="24"/>
          <w:szCs w:val="24"/>
          <w:lang w:eastAsia="ru-RU"/>
        </w:rPr>
        <w:t>миелолейкозе</w:t>
      </w:r>
      <w:proofErr w:type="spellEnd"/>
      <w:r w:rsidRPr="00D50BB8">
        <w:rPr>
          <w:rFonts w:ascii="Times New Roman" w:eastAsia="Times New Roman" w:hAnsi="Times New Roman" w:cs="Times New Roman"/>
          <w:sz w:val="24"/>
          <w:szCs w:val="24"/>
          <w:lang w:eastAsia="ru-RU"/>
        </w:rPr>
        <w:t>.</w:t>
      </w:r>
    </w:p>
    <w:p w:rsidR="00D50BB8" w:rsidRPr="00D50BB8" w:rsidRDefault="00D50BB8" w:rsidP="00D50BB8">
      <w:pPr>
        <w:spacing w:before="240" w:after="240" w:line="360" w:lineRule="atLeast"/>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 xml:space="preserve">Когда пациентка удовлетворяет руководящим критериям (NCCN, ESMO) “приемлемости” прекращения тки и желает забеременеть, вполне разумно следовать стандартной практике для </w:t>
      </w:r>
      <w:proofErr w:type="spellStart"/>
      <w:r w:rsidRPr="00D50BB8">
        <w:rPr>
          <w:rFonts w:ascii="Georgia" w:eastAsia="Times New Roman" w:hAnsi="Georgia" w:cs="Times New Roman"/>
          <w:color w:val="2E2E2E"/>
          <w:sz w:val="30"/>
          <w:szCs w:val="30"/>
          <w:lang w:eastAsia="ru-RU"/>
        </w:rPr>
        <w:t>СКР.Однако</w:t>
      </w:r>
      <w:proofErr w:type="spellEnd"/>
      <w:r w:rsidRPr="00D50BB8">
        <w:rPr>
          <w:rFonts w:ascii="Georgia" w:eastAsia="Times New Roman" w:hAnsi="Georgia" w:cs="Times New Roman"/>
          <w:color w:val="2E2E2E"/>
          <w:sz w:val="30"/>
          <w:szCs w:val="30"/>
          <w:lang w:eastAsia="ru-RU"/>
        </w:rPr>
        <w:t xml:space="preserve"> не все беременности планируются, не все пациенты имеют право на безопасное прерывание беременности, и </w:t>
      </w:r>
      <w:proofErr w:type="spellStart"/>
      <w:r w:rsidRPr="00D50BB8">
        <w:rPr>
          <w:rFonts w:ascii="Georgia" w:eastAsia="Times New Roman" w:hAnsi="Georgia" w:cs="Times New Roman"/>
          <w:color w:val="2E2E2E"/>
          <w:sz w:val="30"/>
          <w:szCs w:val="30"/>
          <w:lang w:eastAsia="ru-RU"/>
        </w:rPr>
        <w:t>ммр</w:t>
      </w:r>
      <w:proofErr w:type="spellEnd"/>
      <w:r w:rsidRPr="00D50BB8">
        <w:rPr>
          <w:rFonts w:ascii="Georgia" w:eastAsia="Times New Roman" w:hAnsi="Georgia" w:cs="Times New Roman"/>
          <w:color w:val="2E2E2E"/>
          <w:sz w:val="30"/>
          <w:szCs w:val="30"/>
          <w:lang w:eastAsia="ru-RU"/>
        </w:rPr>
        <w:t xml:space="preserve"> может не сохраняться на протяжении всех попыток зачатия и/или беременности, что требует планирования и руководства на случай непредвиденных обстоятельств. </w:t>
      </w:r>
      <w:proofErr w:type="gramStart"/>
      <w:r w:rsidRPr="00D50BB8">
        <w:rPr>
          <w:rFonts w:ascii="Georgia" w:eastAsia="Times New Roman" w:hAnsi="Georgia" w:cs="Times New Roman"/>
          <w:color w:val="2E2E2E"/>
          <w:sz w:val="30"/>
          <w:szCs w:val="30"/>
          <w:lang w:eastAsia="ru-RU"/>
        </w:rPr>
        <w:t>Возможные сценарии</w:t>
      </w:r>
      <w:proofErr w:type="gramEnd"/>
      <w:r w:rsidRPr="00D50BB8">
        <w:rPr>
          <w:rFonts w:ascii="Georgia" w:eastAsia="Times New Roman" w:hAnsi="Georgia" w:cs="Times New Roman"/>
          <w:color w:val="2E2E2E"/>
          <w:sz w:val="30"/>
          <w:szCs w:val="30"/>
          <w:lang w:eastAsia="ru-RU"/>
        </w:rPr>
        <w:t xml:space="preserve"> предполагающие необходимость планов управления включают в себя:</w:t>
      </w:r>
    </w:p>
    <w:p w:rsidR="00D50BB8" w:rsidRPr="00D50BB8" w:rsidRDefault="00D50BB8" w:rsidP="00D50BB8">
      <w:pPr>
        <w:numPr>
          <w:ilvl w:val="0"/>
          <w:numId w:val="1"/>
        </w:numPr>
        <w:spacing w:before="240" w:after="240" w:line="360" w:lineRule="atLeast"/>
        <w:ind w:left="0"/>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ХМЛ диагностируется во время беременности;</w:t>
      </w:r>
    </w:p>
    <w:p w:rsidR="00D50BB8" w:rsidRPr="00D50BB8" w:rsidRDefault="00D50BB8" w:rsidP="00D50BB8">
      <w:pPr>
        <w:numPr>
          <w:ilvl w:val="0"/>
          <w:numId w:val="1"/>
        </w:numPr>
        <w:spacing w:before="240" w:after="240" w:line="360" w:lineRule="atLeast"/>
        <w:ind w:left="0"/>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Беременность во время лечения ХМЛ, в частности:</w:t>
      </w:r>
    </w:p>
    <w:p w:rsidR="00D50BB8" w:rsidRPr="00D50BB8" w:rsidRDefault="00D50BB8" w:rsidP="00D50BB8">
      <w:pPr>
        <w:numPr>
          <w:ilvl w:val="0"/>
          <w:numId w:val="2"/>
        </w:numPr>
        <w:spacing w:before="240" w:after="240" w:line="360" w:lineRule="atLeast"/>
        <w:ind w:left="0"/>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(а) беременность на ранних сроках лечения ХМЛ;</w:t>
      </w:r>
    </w:p>
    <w:p w:rsidR="00D50BB8" w:rsidRPr="00D50BB8" w:rsidRDefault="00D50BB8" w:rsidP="00D50BB8">
      <w:pPr>
        <w:numPr>
          <w:ilvl w:val="0"/>
          <w:numId w:val="2"/>
        </w:numPr>
        <w:spacing w:before="240" w:after="240" w:line="360" w:lineRule="atLeast"/>
        <w:ind w:left="0"/>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b) беременность на поздних сроках лечения ХМЛ, а не кандидат СКР;</w:t>
      </w:r>
    </w:p>
    <w:p w:rsidR="00D50BB8" w:rsidRPr="00D50BB8" w:rsidRDefault="00D50BB8" w:rsidP="00D50BB8">
      <w:pPr>
        <w:numPr>
          <w:ilvl w:val="0"/>
          <w:numId w:val="2"/>
        </w:numPr>
        <w:spacing w:before="240" w:after="240" w:line="360" w:lineRule="atLeast"/>
        <w:ind w:left="0"/>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lastRenderedPageBreak/>
        <w:t xml:space="preserve">(в) беременность на поздних сроках лечения </w:t>
      </w:r>
      <w:proofErr w:type="gramStart"/>
      <w:r w:rsidRPr="00D50BB8">
        <w:rPr>
          <w:rFonts w:ascii="Georgia" w:eastAsia="Times New Roman" w:hAnsi="Georgia" w:cs="Times New Roman"/>
          <w:color w:val="2E2E2E"/>
          <w:sz w:val="30"/>
          <w:szCs w:val="30"/>
          <w:lang w:eastAsia="ru-RU"/>
        </w:rPr>
        <w:t>ХМЛ</w:t>
      </w:r>
      <w:proofErr w:type="gramEnd"/>
      <w:r w:rsidRPr="00D50BB8">
        <w:rPr>
          <w:rFonts w:ascii="Georgia" w:eastAsia="Times New Roman" w:hAnsi="Georgia" w:cs="Times New Roman"/>
          <w:color w:val="2E2E2E"/>
          <w:sz w:val="30"/>
          <w:szCs w:val="30"/>
          <w:lang w:eastAsia="ru-RU"/>
        </w:rPr>
        <w:t xml:space="preserve"> и кандидат в СКР.</w:t>
      </w:r>
    </w:p>
    <w:p w:rsidR="00D50BB8" w:rsidRPr="00D50BB8" w:rsidRDefault="00D50BB8" w:rsidP="00D50BB8">
      <w:pPr>
        <w:spacing w:before="384" w:after="120" w:line="336" w:lineRule="atLeast"/>
        <w:outlineLvl w:val="1"/>
        <w:rPr>
          <w:rFonts w:ascii="Georgia" w:eastAsia="Times New Roman" w:hAnsi="Georgia" w:cs="Times New Roman"/>
          <w:color w:val="2E2E2E"/>
          <w:sz w:val="39"/>
          <w:szCs w:val="39"/>
          <w:lang w:eastAsia="ru-RU"/>
        </w:rPr>
      </w:pPr>
      <w:bookmarkStart w:id="1" w:name="_i3"/>
      <w:bookmarkEnd w:id="1"/>
      <w:r w:rsidRPr="00D50BB8">
        <w:rPr>
          <w:rFonts w:ascii="Georgia" w:eastAsia="Times New Roman" w:hAnsi="Georgia" w:cs="Times New Roman"/>
          <w:color w:val="2E2E2E"/>
          <w:sz w:val="39"/>
          <w:szCs w:val="39"/>
          <w:lang w:eastAsia="ru-RU"/>
        </w:rPr>
        <w:t>ХМЛ диагностируется во время беременности</w:t>
      </w:r>
    </w:p>
    <w:p w:rsidR="00D50BB8" w:rsidRPr="00D50BB8" w:rsidRDefault="00D50BB8" w:rsidP="00D50BB8">
      <w:pPr>
        <w:spacing w:before="240" w:after="240" w:line="360" w:lineRule="atLeast"/>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ХМЛ может быть диагностирована в любое время во время беременности и поднимает вопросы, касающиеся: (1) рассмотрения вопроса о прерывании беременности; (2) сроков начала терапии; и (3) выбора терапии во время беременности с учетом баланса безопасности и эффективности </w:t>
      </w:r>
      <w:r w:rsidRPr="00D50BB8">
        <w:rPr>
          <w:rFonts w:ascii="Georgia" w:eastAsia="Times New Roman" w:hAnsi="Georgia" w:cs="Times New Roman"/>
          <w:i/>
          <w:iCs/>
          <w:color w:val="2E2E2E"/>
          <w:sz w:val="30"/>
          <w:szCs w:val="30"/>
          <w:lang w:eastAsia="ru-RU"/>
        </w:rPr>
        <w:t>против</w:t>
      </w:r>
      <w:r w:rsidRPr="00D50BB8">
        <w:rPr>
          <w:rFonts w:ascii="Georgia" w:eastAsia="Times New Roman" w:hAnsi="Georgia" w:cs="Times New Roman"/>
          <w:color w:val="2E2E2E"/>
          <w:sz w:val="30"/>
          <w:szCs w:val="30"/>
          <w:lang w:eastAsia="ru-RU"/>
        </w:rPr>
        <w:t> рисков как для матери, так и для ребенка.</w:t>
      </w:r>
    </w:p>
    <w:p w:rsidR="00D50BB8" w:rsidRPr="00D50BB8" w:rsidRDefault="00D50BB8" w:rsidP="00D50BB8">
      <w:pPr>
        <w:spacing w:before="240" w:after="240" w:line="360" w:lineRule="atLeast"/>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 xml:space="preserve">У большинства больных ХМЛ диагностируется в хронической фазе (ХП). Начальные показатели крови могут варьировать от умеренного увеличения количества лейкоцитов до выраженного </w:t>
      </w:r>
      <w:proofErr w:type="spellStart"/>
      <w:r w:rsidRPr="00D50BB8">
        <w:rPr>
          <w:rFonts w:ascii="Georgia" w:eastAsia="Times New Roman" w:hAnsi="Georgia" w:cs="Times New Roman"/>
          <w:color w:val="2E2E2E"/>
          <w:sz w:val="30"/>
          <w:szCs w:val="30"/>
          <w:lang w:eastAsia="ru-RU"/>
        </w:rPr>
        <w:t>гиперлейкоцитоза</w:t>
      </w:r>
      <w:proofErr w:type="spellEnd"/>
      <w:r w:rsidRPr="00D50BB8">
        <w:rPr>
          <w:rFonts w:ascii="Georgia" w:eastAsia="Times New Roman" w:hAnsi="Georgia" w:cs="Times New Roman"/>
          <w:color w:val="2E2E2E"/>
          <w:sz w:val="30"/>
          <w:szCs w:val="30"/>
          <w:lang w:eastAsia="ru-RU"/>
        </w:rPr>
        <w:t xml:space="preserve"> в сочетании с тромбоцитозом. Из-за отсутствия доказательств трудно предсказать, может ли задержка в инициации тки повлиять на прогноз или позволить прогрессировать болезни; компенсирует эту озабоченность тот факт, что ХМЛ в начале характеризуется 2-3 годами ХП, прежде чем развиться, если ее не лечить</w:t>
      </w:r>
      <w:hyperlink r:id="rId15" w:history="1">
        <w:r w:rsidRPr="00D50BB8">
          <w:rPr>
            <w:rFonts w:ascii="Georgia" w:eastAsia="Times New Roman" w:hAnsi="Georgia" w:cs="Times New Roman"/>
            <w:color w:val="0000FF"/>
            <w:sz w:val="30"/>
            <w:szCs w:val="30"/>
            <w:u w:val="single"/>
            <w:vertAlign w:val="superscript"/>
            <w:lang w:eastAsia="ru-RU"/>
          </w:rPr>
          <w:t>12</w:t>
        </w:r>
      </w:hyperlink>
      <w:proofErr w:type="gramStart"/>
      <w:r w:rsidRPr="00D50BB8">
        <w:rPr>
          <w:rFonts w:ascii="Georgia" w:eastAsia="Times New Roman" w:hAnsi="Georgia" w:cs="Times New Roman"/>
          <w:color w:val="2E2E2E"/>
          <w:sz w:val="30"/>
          <w:szCs w:val="30"/>
          <w:lang w:eastAsia="ru-RU"/>
        </w:rPr>
        <w:t> </w:t>
      </w:r>
      <w:proofErr w:type="gramEnd"/>
      <w:r w:rsidRPr="00D50BB8">
        <w:rPr>
          <w:rFonts w:ascii="Georgia" w:eastAsia="Times New Roman" w:hAnsi="Georgia" w:cs="Times New Roman"/>
          <w:color w:val="2E2E2E"/>
          <w:sz w:val="30"/>
          <w:szCs w:val="30"/>
          <w:lang w:eastAsia="ru-RU"/>
        </w:rPr>
        <w:t xml:space="preserve">и многие пациенты имеют симптомы и изменения в анализе крови продолжительностью в несколько месяцев. Сохранение аномально высоких показателей крови увеличивает вероятность акушерских осложнений, включая тромбоз, кровотечение, плацентарную недостаточность и задержку внутриутробного развития; чтобы уменьшить эти возможности, становится разумным проводить </w:t>
      </w:r>
      <w:proofErr w:type="spellStart"/>
      <w:r w:rsidRPr="00D50BB8">
        <w:rPr>
          <w:rFonts w:ascii="Georgia" w:eastAsia="Times New Roman" w:hAnsi="Georgia" w:cs="Times New Roman"/>
          <w:color w:val="2E2E2E"/>
          <w:sz w:val="30"/>
          <w:szCs w:val="30"/>
          <w:lang w:eastAsia="ru-RU"/>
        </w:rPr>
        <w:t>циторедукцию</w:t>
      </w:r>
      <w:proofErr w:type="spellEnd"/>
      <w:r w:rsidRPr="00D50BB8">
        <w:rPr>
          <w:rFonts w:ascii="Georgia" w:eastAsia="Times New Roman" w:hAnsi="Georgia" w:cs="Times New Roman"/>
          <w:color w:val="2E2E2E"/>
          <w:sz w:val="30"/>
          <w:szCs w:val="30"/>
          <w:lang w:eastAsia="ru-RU"/>
        </w:rPr>
        <w:t xml:space="preserve"> во время беременности, чтобы принести пользу как матери, так и ребенку.</w:t>
      </w:r>
    </w:p>
    <w:p w:rsidR="00D50BB8" w:rsidRPr="00D50BB8" w:rsidRDefault="00D50BB8" w:rsidP="00D50BB8">
      <w:pPr>
        <w:spacing w:before="240" w:after="240" w:line="360" w:lineRule="atLeast"/>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 xml:space="preserve">Исторически сложилось так, что варианты лечения ХМЛ, диагностированной во время беременности, включали </w:t>
      </w:r>
      <w:proofErr w:type="spellStart"/>
      <w:r w:rsidRPr="00D50BB8">
        <w:rPr>
          <w:rFonts w:ascii="Georgia" w:eastAsia="Times New Roman" w:hAnsi="Georgia" w:cs="Times New Roman"/>
          <w:color w:val="2E2E2E"/>
          <w:sz w:val="30"/>
          <w:szCs w:val="30"/>
          <w:lang w:eastAsia="ru-RU"/>
        </w:rPr>
        <w:t>лейкаферез</w:t>
      </w:r>
      <w:proofErr w:type="spellEnd"/>
      <w:r w:rsidRPr="00D50BB8">
        <w:rPr>
          <w:rFonts w:ascii="Georgia" w:eastAsia="Times New Roman" w:hAnsi="Georgia" w:cs="Times New Roman"/>
          <w:color w:val="2E2E2E"/>
          <w:sz w:val="30"/>
          <w:szCs w:val="30"/>
          <w:lang w:eastAsia="ru-RU"/>
        </w:rPr>
        <w:t xml:space="preserve"> и ИФН. Однако </w:t>
      </w:r>
      <w:proofErr w:type="spellStart"/>
      <w:r w:rsidRPr="00D50BB8">
        <w:rPr>
          <w:rFonts w:ascii="Georgia" w:eastAsia="Times New Roman" w:hAnsi="Georgia" w:cs="Times New Roman"/>
          <w:color w:val="2E2E2E"/>
          <w:sz w:val="30"/>
          <w:szCs w:val="30"/>
          <w:lang w:eastAsia="ru-RU"/>
        </w:rPr>
        <w:t>лейкаферез</w:t>
      </w:r>
      <w:proofErr w:type="spellEnd"/>
      <w:r w:rsidRPr="00D50BB8">
        <w:rPr>
          <w:rFonts w:ascii="Georgia" w:eastAsia="Times New Roman" w:hAnsi="Georgia" w:cs="Times New Roman"/>
          <w:color w:val="2E2E2E"/>
          <w:sz w:val="30"/>
          <w:szCs w:val="30"/>
          <w:lang w:eastAsia="ru-RU"/>
        </w:rPr>
        <w:t xml:space="preserve">-это временная процедура, не имеющая лечебного потенциала или длительного эффекта, и доступность этой процедуры ограничена. ИФН обычно считается безопасным для плода, с незначительной озабоченностью по поводу транспортного </w:t>
      </w:r>
      <w:proofErr w:type="spellStart"/>
      <w:r w:rsidRPr="00D50BB8">
        <w:rPr>
          <w:rFonts w:ascii="Georgia" w:eastAsia="Times New Roman" w:hAnsi="Georgia" w:cs="Times New Roman"/>
          <w:color w:val="2E2E2E"/>
          <w:sz w:val="30"/>
          <w:szCs w:val="30"/>
          <w:lang w:eastAsia="ru-RU"/>
        </w:rPr>
        <w:t>полиэтиленгликоля</w:t>
      </w:r>
      <w:proofErr w:type="spellEnd"/>
      <w:r w:rsidRPr="00D50BB8">
        <w:rPr>
          <w:rFonts w:ascii="Georgia" w:eastAsia="Times New Roman" w:hAnsi="Georgia" w:cs="Times New Roman"/>
          <w:color w:val="2E2E2E"/>
          <w:sz w:val="30"/>
          <w:szCs w:val="30"/>
          <w:lang w:eastAsia="ru-RU"/>
        </w:rPr>
        <w:t xml:space="preserve"> (ПЭГ), присутствующего в интерферонах длительного действия, который на практике не оказывает вредного воздействия, возможно, из-за ограниченного воздействия небольших количеств ПЭГ. ИФН обладает более медленной и менее определенной способностью по сравнению с тки индуцировать контроль аномальных показателей крови и поэтому не может быть достаточным средством лечения высокого лейкозного бремени в начале ХМЛ.</w:t>
      </w:r>
    </w:p>
    <w:p w:rsidR="00D50BB8" w:rsidRPr="00D50BB8" w:rsidRDefault="00D50BB8" w:rsidP="00D50BB8">
      <w:pPr>
        <w:spacing w:before="240" w:after="240" w:line="360" w:lineRule="atLeast"/>
        <w:rPr>
          <w:rFonts w:ascii="Georgia" w:eastAsia="Times New Roman" w:hAnsi="Georgia" w:cs="Times New Roman"/>
          <w:color w:val="2E2E2E"/>
          <w:sz w:val="30"/>
          <w:szCs w:val="30"/>
          <w:lang w:eastAsia="ru-RU"/>
        </w:rPr>
      </w:pPr>
      <w:proofErr w:type="spellStart"/>
      <w:r w:rsidRPr="00D50BB8">
        <w:rPr>
          <w:rFonts w:ascii="Georgia" w:eastAsia="Times New Roman" w:hAnsi="Georgia" w:cs="Times New Roman"/>
          <w:color w:val="2E2E2E"/>
          <w:sz w:val="30"/>
          <w:szCs w:val="30"/>
          <w:lang w:eastAsia="ru-RU"/>
        </w:rPr>
        <w:t>Гидроксикарбамид</w:t>
      </w:r>
      <w:proofErr w:type="spellEnd"/>
      <w:r w:rsidRPr="00D50BB8">
        <w:rPr>
          <w:rFonts w:ascii="Georgia" w:eastAsia="Times New Roman" w:hAnsi="Georgia" w:cs="Times New Roman"/>
          <w:color w:val="2E2E2E"/>
          <w:sz w:val="30"/>
          <w:szCs w:val="30"/>
          <w:lang w:eastAsia="ru-RU"/>
        </w:rPr>
        <w:t xml:space="preserve"> (HC) может обеспечить быструю </w:t>
      </w:r>
      <w:proofErr w:type="spellStart"/>
      <w:r w:rsidRPr="00D50BB8">
        <w:rPr>
          <w:rFonts w:ascii="Georgia" w:eastAsia="Times New Roman" w:hAnsi="Georgia" w:cs="Times New Roman"/>
          <w:color w:val="2E2E2E"/>
          <w:sz w:val="30"/>
          <w:szCs w:val="30"/>
          <w:lang w:eastAsia="ru-RU"/>
        </w:rPr>
        <w:t>циторедукцию</w:t>
      </w:r>
      <w:proofErr w:type="spellEnd"/>
      <w:r w:rsidRPr="00D50BB8">
        <w:rPr>
          <w:rFonts w:ascii="Georgia" w:eastAsia="Times New Roman" w:hAnsi="Georgia" w:cs="Times New Roman"/>
          <w:color w:val="2E2E2E"/>
          <w:sz w:val="30"/>
          <w:szCs w:val="30"/>
          <w:lang w:eastAsia="ru-RU"/>
        </w:rPr>
        <w:t xml:space="preserve">, но его применение во время беременности ограничено из-за признанной </w:t>
      </w:r>
      <w:proofErr w:type="spellStart"/>
      <w:r w:rsidRPr="00D50BB8">
        <w:rPr>
          <w:rFonts w:ascii="Georgia" w:eastAsia="Times New Roman" w:hAnsi="Georgia" w:cs="Times New Roman"/>
          <w:color w:val="2E2E2E"/>
          <w:sz w:val="30"/>
          <w:szCs w:val="30"/>
          <w:lang w:eastAsia="ru-RU"/>
        </w:rPr>
        <w:t>тератогенности</w:t>
      </w:r>
      <w:proofErr w:type="spellEnd"/>
      <w:r w:rsidRPr="00D50BB8">
        <w:rPr>
          <w:rFonts w:ascii="Georgia" w:eastAsia="Times New Roman" w:hAnsi="Georgia" w:cs="Times New Roman"/>
          <w:color w:val="2E2E2E"/>
          <w:sz w:val="30"/>
          <w:szCs w:val="30"/>
          <w:lang w:eastAsia="ru-RU"/>
        </w:rPr>
        <w:t xml:space="preserve"> в доклинических исследованиях. Существует ограниченное число сообщений о случаях, описывающих </w:t>
      </w:r>
      <w:r w:rsidRPr="00D50BB8">
        <w:rPr>
          <w:rFonts w:ascii="Georgia" w:eastAsia="Times New Roman" w:hAnsi="Georgia" w:cs="Times New Roman"/>
          <w:color w:val="2E2E2E"/>
          <w:sz w:val="30"/>
          <w:szCs w:val="30"/>
          <w:lang w:eastAsia="ru-RU"/>
        </w:rPr>
        <w:lastRenderedPageBreak/>
        <w:t>использование Гц во время беременности без вредных последствий, но этих данных недостаточно, чтобы рекомендовать его общее применение.</w:t>
      </w:r>
      <w:hyperlink r:id="rId16" w:history="1">
        <w:r w:rsidRPr="00D50BB8">
          <w:rPr>
            <w:rFonts w:ascii="Georgia" w:eastAsia="Times New Roman" w:hAnsi="Georgia" w:cs="Times New Roman"/>
            <w:color w:val="0000FF"/>
            <w:sz w:val="30"/>
            <w:szCs w:val="30"/>
            <w:u w:val="single"/>
            <w:vertAlign w:val="superscript"/>
            <w:lang w:eastAsia="ru-RU"/>
          </w:rPr>
          <w:t>13</w:t>
        </w:r>
      </w:hyperlink>
      <w:r w:rsidRPr="00D50BB8">
        <w:rPr>
          <w:rFonts w:ascii="Georgia" w:eastAsia="Times New Roman" w:hAnsi="Georgia" w:cs="Times New Roman"/>
          <w:color w:val="2E2E2E"/>
          <w:sz w:val="30"/>
          <w:szCs w:val="30"/>
          <w:vertAlign w:val="superscript"/>
          <w:lang w:eastAsia="ru-RU"/>
        </w:rPr>
        <w:t>–</w:t>
      </w:r>
      <w:hyperlink r:id="rId17" w:history="1">
        <w:r w:rsidRPr="00D50BB8">
          <w:rPr>
            <w:rFonts w:ascii="Georgia" w:eastAsia="Times New Roman" w:hAnsi="Georgia" w:cs="Times New Roman"/>
            <w:color w:val="0000FF"/>
            <w:sz w:val="30"/>
            <w:szCs w:val="30"/>
            <w:u w:val="single"/>
            <w:vertAlign w:val="superscript"/>
            <w:lang w:eastAsia="ru-RU"/>
          </w:rPr>
          <w:t>15</w:t>
        </w:r>
      </w:hyperlink>
    </w:p>
    <w:p w:rsidR="00D50BB8" w:rsidRPr="00D50BB8" w:rsidRDefault="00D50BB8" w:rsidP="00D50BB8">
      <w:pPr>
        <w:spacing w:before="240" w:after="240" w:line="360" w:lineRule="atLeast"/>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 xml:space="preserve">Потенциальная </w:t>
      </w:r>
      <w:proofErr w:type="spellStart"/>
      <w:r w:rsidRPr="00D50BB8">
        <w:rPr>
          <w:rFonts w:ascii="Georgia" w:eastAsia="Times New Roman" w:hAnsi="Georgia" w:cs="Times New Roman"/>
          <w:color w:val="2E2E2E"/>
          <w:sz w:val="30"/>
          <w:szCs w:val="30"/>
          <w:lang w:eastAsia="ru-RU"/>
        </w:rPr>
        <w:t>тератогенность</w:t>
      </w:r>
      <w:proofErr w:type="spellEnd"/>
      <w:r w:rsidRPr="00D50BB8">
        <w:rPr>
          <w:rFonts w:ascii="Georgia" w:eastAsia="Times New Roman" w:hAnsi="Georgia" w:cs="Times New Roman"/>
          <w:color w:val="2E2E2E"/>
          <w:sz w:val="30"/>
          <w:szCs w:val="30"/>
          <w:lang w:eastAsia="ru-RU"/>
        </w:rPr>
        <w:t xml:space="preserve"> тки явно вызывает озабоченность, и выводы относительно баланса риска и пользы для каждого тки различны. Как сообщает </w:t>
      </w:r>
      <w:proofErr w:type="spellStart"/>
      <w:r w:rsidRPr="00D50BB8">
        <w:rPr>
          <w:rFonts w:ascii="Georgia" w:eastAsia="Times New Roman" w:hAnsi="Georgia" w:cs="Times New Roman"/>
          <w:color w:val="2E2E2E"/>
          <w:sz w:val="30"/>
          <w:szCs w:val="30"/>
          <w:lang w:eastAsia="ru-RU"/>
        </w:rPr>
        <w:t>Pye</w:t>
      </w:r>
      <w:proofErr w:type="spellEnd"/>
      <w:r w:rsidRPr="00D50BB8">
        <w:rPr>
          <w:rFonts w:ascii="Georgia" w:eastAsia="Times New Roman" w:hAnsi="Georgia" w:cs="Times New Roman"/>
          <w:color w:val="2E2E2E"/>
          <w:sz w:val="30"/>
          <w:szCs w:val="30"/>
          <w:lang w:eastAsia="ru-RU"/>
        </w:rPr>
        <w:t> </w:t>
      </w:r>
      <w:proofErr w:type="spellStart"/>
      <w:r w:rsidRPr="00D50BB8">
        <w:rPr>
          <w:rFonts w:ascii="Georgia" w:eastAsia="Times New Roman" w:hAnsi="Georgia" w:cs="Times New Roman"/>
          <w:i/>
          <w:iCs/>
          <w:color w:val="2E2E2E"/>
          <w:sz w:val="30"/>
          <w:szCs w:val="30"/>
          <w:lang w:eastAsia="ru-RU"/>
        </w:rPr>
        <w:t>et</w:t>
      </w:r>
      <w:proofErr w:type="spellEnd"/>
      <w:r w:rsidRPr="00D50BB8">
        <w:rPr>
          <w:rFonts w:ascii="Georgia" w:eastAsia="Times New Roman" w:hAnsi="Georgia" w:cs="Times New Roman"/>
          <w:i/>
          <w:iCs/>
          <w:color w:val="2E2E2E"/>
          <w:sz w:val="30"/>
          <w:szCs w:val="30"/>
          <w:lang w:eastAsia="ru-RU"/>
        </w:rPr>
        <w:t xml:space="preserve"> </w:t>
      </w:r>
      <w:proofErr w:type="spellStart"/>
      <w:r w:rsidRPr="00D50BB8">
        <w:rPr>
          <w:rFonts w:ascii="Georgia" w:eastAsia="Times New Roman" w:hAnsi="Georgia" w:cs="Times New Roman"/>
          <w:i/>
          <w:iCs/>
          <w:color w:val="2E2E2E"/>
          <w:sz w:val="30"/>
          <w:szCs w:val="30"/>
          <w:lang w:eastAsia="ru-RU"/>
        </w:rPr>
        <w:t>al</w:t>
      </w:r>
      <w:proofErr w:type="spellEnd"/>
      <w:r w:rsidRPr="00D50BB8">
        <w:rPr>
          <w:rFonts w:ascii="Georgia" w:eastAsia="Times New Roman" w:hAnsi="Georgia" w:cs="Times New Roman"/>
          <w:i/>
          <w:iCs/>
          <w:color w:val="2E2E2E"/>
          <w:sz w:val="30"/>
          <w:szCs w:val="30"/>
          <w:lang w:eastAsia="ru-RU"/>
        </w:rPr>
        <w:t>.</w:t>
      </w:r>
      <w:r w:rsidRPr="00D50BB8">
        <w:rPr>
          <w:rFonts w:ascii="Georgia" w:eastAsia="Times New Roman" w:hAnsi="Georgia" w:cs="Times New Roman"/>
          <w:color w:val="2E2E2E"/>
          <w:sz w:val="30"/>
          <w:szCs w:val="30"/>
          <w:lang w:eastAsia="ru-RU"/>
        </w:rPr>
        <w:t xml:space="preserve"> врожденные аномалии на </w:t>
      </w:r>
      <w:proofErr w:type="spellStart"/>
      <w:r w:rsidRPr="00D50BB8">
        <w:rPr>
          <w:rFonts w:ascii="Georgia" w:eastAsia="Times New Roman" w:hAnsi="Georgia" w:cs="Times New Roman"/>
          <w:color w:val="2E2E2E"/>
          <w:sz w:val="30"/>
          <w:szCs w:val="30"/>
          <w:lang w:eastAsia="ru-RU"/>
        </w:rPr>
        <w:t>иматинибе</w:t>
      </w:r>
      <w:proofErr w:type="spellEnd"/>
      <w:r w:rsidRPr="00D50BB8">
        <w:rPr>
          <w:rFonts w:ascii="Georgia" w:eastAsia="Times New Roman" w:hAnsi="Georgia" w:cs="Times New Roman"/>
          <w:color w:val="2E2E2E"/>
          <w:sz w:val="30"/>
          <w:szCs w:val="30"/>
          <w:lang w:eastAsia="ru-RU"/>
        </w:rPr>
        <w:t xml:space="preserve"> в основном наблюдались при его применении </w:t>
      </w:r>
      <w:proofErr w:type="gramStart"/>
      <w:r w:rsidRPr="00D50BB8">
        <w:rPr>
          <w:rFonts w:ascii="Georgia" w:eastAsia="Times New Roman" w:hAnsi="Georgia" w:cs="Times New Roman"/>
          <w:color w:val="2E2E2E"/>
          <w:sz w:val="30"/>
          <w:szCs w:val="30"/>
          <w:lang w:eastAsia="ru-RU"/>
        </w:rPr>
        <w:t>во время</w:t>
      </w:r>
      <w:proofErr w:type="gramEnd"/>
      <w:r w:rsidRPr="00D50BB8">
        <w:rPr>
          <w:rFonts w:ascii="Georgia" w:eastAsia="Times New Roman" w:hAnsi="Georgia" w:cs="Times New Roman"/>
          <w:color w:val="2E2E2E"/>
          <w:sz w:val="30"/>
          <w:szCs w:val="30"/>
          <w:lang w:eastAsia="ru-RU"/>
        </w:rPr>
        <w:t xml:space="preserve"> органоненеза.</w:t>
      </w:r>
      <w:hyperlink r:id="rId18" w:history="1">
        <w:r w:rsidRPr="00D50BB8">
          <w:rPr>
            <w:rFonts w:ascii="Georgia" w:eastAsia="Times New Roman" w:hAnsi="Georgia" w:cs="Times New Roman"/>
            <w:color w:val="0000FF"/>
            <w:sz w:val="30"/>
            <w:szCs w:val="30"/>
            <w:u w:val="single"/>
            <w:vertAlign w:val="superscript"/>
            <w:lang w:eastAsia="ru-RU"/>
          </w:rPr>
          <w:t>7</w:t>
        </w:r>
      </w:hyperlink>
      <w:r w:rsidRPr="00D50BB8">
        <w:rPr>
          <w:rFonts w:ascii="Georgia" w:eastAsia="Times New Roman" w:hAnsi="Georgia" w:cs="Times New Roman"/>
          <w:color w:val="2E2E2E"/>
          <w:sz w:val="30"/>
          <w:szCs w:val="30"/>
          <w:lang w:eastAsia="ru-RU"/>
        </w:rPr>
        <w:t xml:space="preserve"> в полной информации о назначении </w:t>
      </w:r>
      <w:proofErr w:type="spellStart"/>
      <w:r w:rsidRPr="00D50BB8">
        <w:rPr>
          <w:rFonts w:ascii="Georgia" w:eastAsia="Times New Roman" w:hAnsi="Georgia" w:cs="Times New Roman"/>
          <w:color w:val="2E2E2E"/>
          <w:sz w:val="30"/>
          <w:szCs w:val="30"/>
          <w:lang w:eastAsia="ru-RU"/>
        </w:rPr>
        <w:t>нилотиниба</w:t>
      </w:r>
      <w:proofErr w:type="spellEnd"/>
      <w:r w:rsidRPr="00D50BB8">
        <w:rPr>
          <w:rFonts w:ascii="Georgia" w:eastAsia="Times New Roman" w:hAnsi="Georgia" w:cs="Times New Roman"/>
          <w:color w:val="2E2E2E"/>
          <w:sz w:val="30"/>
          <w:szCs w:val="30"/>
          <w:lang w:eastAsia="ru-RU"/>
        </w:rPr>
        <w:t xml:space="preserve"> не было описано ни доклинической </w:t>
      </w:r>
      <w:proofErr w:type="spellStart"/>
      <w:r w:rsidRPr="00D50BB8">
        <w:rPr>
          <w:rFonts w:ascii="Georgia" w:eastAsia="Times New Roman" w:hAnsi="Georgia" w:cs="Times New Roman"/>
          <w:color w:val="2E2E2E"/>
          <w:sz w:val="30"/>
          <w:szCs w:val="30"/>
          <w:lang w:eastAsia="ru-RU"/>
        </w:rPr>
        <w:t>тератогенности</w:t>
      </w:r>
      <w:proofErr w:type="spellEnd"/>
      <w:r w:rsidRPr="00D50BB8">
        <w:rPr>
          <w:rFonts w:ascii="Georgia" w:eastAsia="Times New Roman" w:hAnsi="Georgia" w:cs="Times New Roman"/>
          <w:color w:val="2E2E2E"/>
          <w:sz w:val="30"/>
          <w:szCs w:val="30"/>
          <w:lang w:eastAsia="ru-RU"/>
        </w:rPr>
        <w:t xml:space="preserve">, ни повышенной частоты врожденных аномалий. Напротив, было отмечено, что </w:t>
      </w:r>
      <w:proofErr w:type="spellStart"/>
      <w:r w:rsidRPr="00D50BB8">
        <w:rPr>
          <w:rFonts w:ascii="Georgia" w:eastAsia="Times New Roman" w:hAnsi="Georgia" w:cs="Times New Roman"/>
          <w:color w:val="2E2E2E"/>
          <w:sz w:val="30"/>
          <w:szCs w:val="30"/>
          <w:lang w:eastAsia="ru-RU"/>
        </w:rPr>
        <w:t>дазатиниб</w:t>
      </w:r>
      <w:proofErr w:type="spellEnd"/>
      <w:r w:rsidRPr="00D50BB8">
        <w:rPr>
          <w:rFonts w:ascii="Georgia" w:eastAsia="Times New Roman" w:hAnsi="Georgia" w:cs="Times New Roman"/>
          <w:color w:val="2E2E2E"/>
          <w:sz w:val="30"/>
          <w:szCs w:val="30"/>
          <w:lang w:eastAsia="ru-RU"/>
        </w:rPr>
        <w:t xml:space="preserve"> вреден для плода как в раннем (первом), так и в позднем (втором/третьем триместре) сроке беременности.</w:t>
      </w:r>
      <w:hyperlink r:id="rId19" w:history="1">
        <w:r w:rsidRPr="00D50BB8">
          <w:rPr>
            <w:rFonts w:ascii="Georgia" w:eastAsia="Times New Roman" w:hAnsi="Georgia" w:cs="Times New Roman"/>
            <w:color w:val="0000FF"/>
            <w:sz w:val="30"/>
            <w:szCs w:val="30"/>
            <w:u w:val="single"/>
            <w:vertAlign w:val="superscript"/>
            <w:lang w:eastAsia="ru-RU"/>
          </w:rPr>
          <w:t>16</w:t>
        </w:r>
      </w:hyperlink>
      <w:r w:rsidRPr="00D50BB8">
        <w:rPr>
          <w:rFonts w:ascii="Georgia" w:eastAsia="Times New Roman" w:hAnsi="Georgia" w:cs="Times New Roman"/>
          <w:color w:val="2E2E2E"/>
          <w:sz w:val="30"/>
          <w:szCs w:val="30"/>
          <w:lang w:eastAsia="ru-RU"/>
        </w:rPr>
        <w:t xml:space="preserve"> Знание об ограниченном плацентарном переносе </w:t>
      </w:r>
      <w:proofErr w:type="spellStart"/>
      <w:r w:rsidRPr="00D50BB8">
        <w:rPr>
          <w:rFonts w:ascii="Georgia" w:eastAsia="Times New Roman" w:hAnsi="Georgia" w:cs="Times New Roman"/>
          <w:color w:val="2E2E2E"/>
          <w:sz w:val="30"/>
          <w:szCs w:val="30"/>
          <w:lang w:eastAsia="ru-RU"/>
        </w:rPr>
        <w:t>иматиниба</w:t>
      </w:r>
      <w:proofErr w:type="spellEnd"/>
      <w:r w:rsidRPr="00D50BB8">
        <w:rPr>
          <w:rFonts w:ascii="Georgia" w:eastAsia="Times New Roman" w:hAnsi="Georgia" w:cs="Times New Roman"/>
          <w:color w:val="2E2E2E"/>
          <w:sz w:val="30"/>
          <w:szCs w:val="30"/>
          <w:lang w:eastAsia="ru-RU"/>
        </w:rPr>
        <w:t xml:space="preserve"> и нилотиниба</w:t>
      </w:r>
      <w:r w:rsidRPr="00D50BB8">
        <w:rPr>
          <w:rFonts w:ascii="Georgia" w:eastAsia="Times New Roman" w:hAnsi="Georgia" w:cs="Times New Roman"/>
          <w:color w:val="2E2E2E"/>
          <w:sz w:val="30"/>
          <w:szCs w:val="30"/>
          <w:vertAlign w:val="superscript"/>
          <w:lang w:eastAsia="ru-RU"/>
        </w:rPr>
        <w:t>17-19</w:t>
      </w:r>
      <w:r w:rsidRPr="00D50BB8">
        <w:rPr>
          <w:rFonts w:ascii="Georgia" w:eastAsia="Times New Roman" w:hAnsi="Georgia" w:cs="Times New Roman"/>
          <w:color w:val="2E2E2E"/>
          <w:sz w:val="30"/>
          <w:szCs w:val="30"/>
          <w:lang w:eastAsia="ru-RU"/>
        </w:rPr>
        <w:t> и новые данные из наблюдательных многоцентровых регистров ХМЛ</w:t>
      </w:r>
      <w:hyperlink r:id="rId20" w:history="1">
        <w:r w:rsidRPr="00D50BB8">
          <w:rPr>
            <w:rFonts w:ascii="Georgia" w:eastAsia="Times New Roman" w:hAnsi="Georgia" w:cs="Times New Roman"/>
            <w:color w:val="0000FF"/>
            <w:sz w:val="30"/>
            <w:szCs w:val="30"/>
            <w:u w:val="single"/>
            <w:vertAlign w:val="superscript"/>
            <w:lang w:eastAsia="ru-RU"/>
          </w:rPr>
          <w:t>20</w:t>
        </w:r>
      </w:hyperlink>
      <w:r w:rsidRPr="00D50BB8">
        <w:rPr>
          <w:rFonts w:ascii="Georgia" w:eastAsia="Times New Roman" w:hAnsi="Georgia" w:cs="Times New Roman"/>
          <w:color w:val="2E2E2E"/>
          <w:sz w:val="30"/>
          <w:szCs w:val="30"/>
          <w:lang w:eastAsia="ru-RU"/>
        </w:rPr>
        <w:t xml:space="preserve">, сообщающих о нерегулярном применении этих препаратов на поздних сроках беременности, могут оправдать их осторожное введение после формирования плаценты (15-16 неделя), если лечение необходимо срочно. Однако </w:t>
      </w:r>
      <w:proofErr w:type="spellStart"/>
      <w:r w:rsidRPr="00D50BB8">
        <w:rPr>
          <w:rFonts w:ascii="Georgia" w:eastAsia="Times New Roman" w:hAnsi="Georgia" w:cs="Times New Roman"/>
          <w:color w:val="2E2E2E"/>
          <w:sz w:val="30"/>
          <w:szCs w:val="30"/>
          <w:lang w:eastAsia="ru-RU"/>
        </w:rPr>
        <w:t>дазатиниб</w:t>
      </w:r>
      <w:proofErr w:type="spellEnd"/>
      <w:r w:rsidRPr="00D50BB8">
        <w:rPr>
          <w:rFonts w:ascii="Georgia" w:eastAsia="Times New Roman" w:hAnsi="Georgia" w:cs="Times New Roman"/>
          <w:color w:val="2E2E2E"/>
          <w:sz w:val="30"/>
          <w:szCs w:val="30"/>
          <w:lang w:eastAsia="ru-RU"/>
        </w:rPr>
        <w:t xml:space="preserve"> нельзя рекомендовать к применению в любое время во время беременности даже после формирования плаценты, основываясь на имеющихся данных и знаниях о том, что он проходит через плаценту. Недавний отчет о 16 случаях из базы данных безопасности </w:t>
      </w:r>
      <w:proofErr w:type="spellStart"/>
      <w:r w:rsidRPr="00D50BB8">
        <w:rPr>
          <w:rFonts w:ascii="Georgia" w:eastAsia="Times New Roman" w:hAnsi="Georgia" w:cs="Times New Roman"/>
          <w:color w:val="2E2E2E"/>
          <w:sz w:val="30"/>
          <w:szCs w:val="30"/>
          <w:lang w:eastAsia="ru-RU"/>
        </w:rPr>
        <w:t>босутиниба</w:t>
      </w:r>
      <w:proofErr w:type="spellEnd"/>
      <w:r w:rsidRPr="00D50BB8">
        <w:rPr>
          <w:rFonts w:ascii="Georgia" w:eastAsia="Times New Roman" w:hAnsi="Georgia" w:cs="Times New Roman"/>
          <w:color w:val="2E2E2E"/>
          <w:sz w:val="30"/>
          <w:szCs w:val="30"/>
          <w:lang w:eastAsia="ru-RU"/>
        </w:rPr>
        <w:t xml:space="preserve"> </w:t>
      </w:r>
      <w:proofErr w:type="spellStart"/>
      <w:r w:rsidRPr="00D50BB8">
        <w:rPr>
          <w:rFonts w:ascii="Georgia" w:eastAsia="Times New Roman" w:hAnsi="Georgia" w:cs="Times New Roman"/>
          <w:color w:val="2E2E2E"/>
          <w:sz w:val="30"/>
          <w:szCs w:val="30"/>
          <w:lang w:eastAsia="ru-RU"/>
        </w:rPr>
        <w:t>Pfizer</w:t>
      </w:r>
      <w:proofErr w:type="spellEnd"/>
      <w:r w:rsidRPr="00D50BB8">
        <w:rPr>
          <w:rFonts w:ascii="Georgia" w:eastAsia="Times New Roman" w:hAnsi="Georgia" w:cs="Times New Roman"/>
          <w:color w:val="2E2E2E"/>
          <w:sz w:val="30"/>
          <w:szCs w:val="30"/>
          <w:lang w:eastAsia="ru-RU"/>
        </w:rPr>
        <w:t xml:space="preserve"> о женщинах, получавших </w:t>
      </w:r>
      <w:proofErr w:type="spellStart"/>
      <w:r w:rsidRPr="00D50BB8">
        <w:rPr>
          <w:rFonts w:ascii="Georgia" w:eastAsia="Times New Roman" w:hAnsi="Georgia" w:cs="Times New Roman"/>
          <w:color w:val="2E2E2E"/>
          <w:sz w:val="30"/>
          <w:szCs w:val="30"/>
          <w:lang w:eastAsia="ru-RU"/>
        </w:rPr>
        <w:t>босутиниб</w:t>
      </w:r>
      <w:proofErr w:type="spellEnd"/>
      <w:r w:rsidRPr="00D50BB8">
        <w:rPr>
          <w:rFonts w:ascii="Georgia" w:eastAsia="Times New Roman" w:hAnsi="Georgia" w:cs="Times New Roman"/>
          <w:color w:val="2E2E2E"/>
          <w:sz w:val="30"/>
          <w:szCs w:val="30"/>
          <w:lang w:eastAsia="ru-RU"/>
        </w:rPr>
        <w:t xml:space="preserve"> во время беременности, отметил шесть живорождений, три аборта (два по выбору и один из-за дегенерации моляра), один выкидыш, не связанный с </w:t>
      </w:r>
      <w:proofErr w:type="spellStart"/>
      <w:r w:rsidRPr="00D50BB8">
        <w:rPr>
          <w:rFonts w:ascii="Georgia" w:eastAsia="Times New Roman" w:hAnsi="Georgia" w:cs="Times New Roman"/>
          <w:color w:val="2E2E2E"/>
          <w:sz w:val="30"/>
          <w:szCs w:val="30"/>
          <w:lang w:eastAsia="ru-RU"/>
        </w:rPr>
        <w:t>босутинибом</w:t>
      </w:r>
      <w:proofErr w:type="spellEnd"/>
      <w:r w:rsidRPr="00D50BB8">
        <w:rPr>
          <w:rFonts w:ascii="Georgia" w:eastAsia="Times New Roman" w:hAnsi="Georgia" w:cs="Times New Roman"/>
          <w:color w:val="2E2E2E"/>
          <w:sz w:val="30"/>
          <w:szCs w:val="30"/>
          <w:lang w:eastAsia="ru-RU"/>
        </w:rPr>
        <w:t xml:space="preserve">, и шесть неизвестных исходов. Все матери прекратили прием </w:t>
      </w:r>
      <w:proofErr w:type="spellStart"/>
      <w:r w:rsidRPr="00D50BB8">
        <w:rPr>
          <w:rFonts w:ascii="Georgia" w:eastAsia="Times New Roman" w:hAnsi="Georgia" w:cs="Times New Roman"/>
          <w:color w:val="2E2E2E"/>
          <w:sz w:val="30"/>
          <w:szCs w:val="30"/>
          <w:lang w:eastAsia="ru-RU"/>
        </w:rPr>
        <w:t>босутиниба</w:t>
      </w:r>
      <w:proofErr w:type="spellEnd"/>
      <w:r w:rsidRPr="00D50BB8">
        <w:rPr>
          <w:rFonts w:ascii="Georgia" w:eastAsia="Times New Roman" w:hAnsi="Georgia" w:cs="Times New Roman"/>
          <w:color w:val="2E2E2E"/>
          <w:sz w:val="30"/>
          <w:szCs w:val="30"/>
          <w:lang w:eastAsia="ru-RU"/>
        </w:rPr>
        <w:t xml:space="preserve">, две на 5-й неделе беременности и одна в неизвестное время. Младенцы при рождении считались </w:t>
      </w:r>
      <w:proofErr w:type="spellStart"/>
      <w:r w:rsidRPr="00D50BB8">
        <w:rPr>
          <w:rFonts w:ascii="Georgia" w:eastAsia="Times New Roman" w:hAnsi="Georgia" w:cs="Times New Roman"/>
          <w:color w:val="2E2E2E"/>
          <w:sz w:val="30"/>
          <w:szCs w:val="30"/>
          <w:lang w:eastAsia="ru-RU"/>
        </w:rPr>
        <w:t>здоровыми.Скудость</w:t>
      </w:r>
      <w:proofErr w:type="spellEnd"/>
      <w:r w:rsidRPr="00D50BB8">
        <w:rPr>
          <w:rFonts w:ascii="Georgia" w:eastAsia="Times New Roman" w:hAnsi="Georgia" w:cs="Times New Roman"/>
          <w:color w:val="2E2E2E"/>
          <w:sz w:val="30"/>
          <w:szCs w:val="30"/>
          <w:lang w:eastAsia="ru-RU"/>
        </w:rPr>
        <w:t xml:space="preserve"> информации о </w:t>
      </w:r>
      <w:proofErr w:type="spellStart"/>
      <w:r w:rsidRPr="00D50BB8">
        <w:rPr>
          <w:rFonts w:ascii="Georgia" w:eastAsia="Times New Roman" w:hAnsi="Georgia" w:cs="Times New Roman"/>
          <w:color w:val="2E2E2E"/>
          <w:sz w:val="30"/>
          <w:szCs w:val="30"/>
          <w:lang w:eastAsia="ru-RU"/>
        </w:rPr>
        <w:t>босутинибе</w:t>
      </w:r>
      <w:proofErr w:type="spellEnd"/>
      <w:r w:rsidRPr="00D50BB8">
        <w:rPr>
          <w:rFonts w:ascii="Georgia" w:eastAsia="Times New Roman" w:hAnsi="Georgia" w:cs="Times New Roman"/>
          <w:color w:val="2E2E2E"/>
          <w:sz w:val="30"/>
          <w:szCs w:val="30"/>
          <w:lang w:eastAsia="ru-RU"/>
        </w:rPr>
        <w:t xml:space="preserve">, а также </w:t>
      </w:r>
      <w:proofErr w:type="spellStart"/>
      <w:r w:rsidRPr="00D50BB8">
        <w:rPr>
          <w:rFonts w:ascii="Georgia" w:eastAsia="Times New Roman" w:hAnsi="Georgia" w:cs="Times New Roman"/>
          <w:color w:val="2E2E2E"/>
          <w:sz w:val="30"/>
          <w:szCs w:val="30"/>
          <w:lang w:eastAsia="ru-RU"/>
        </w:rPr>
        <w:t>понатинбе</w:t>
      </w:r>
      <w:proofErr w:type="spellEnd"/>
      <w:r w:rsidRPr="00D50BB8">
        <w:rPr>
          <w:rFonts w:ascii="Georgia" w:eastAsia="Times New Roman" w:hAnsi="Georgia" w:cs="Times New Roman"/>
          <w:color w:val="2E2E2E"/>
          <w:sz w:val="30"/>
          <w:szCs w:val="30"/>
          <w:lang w:eastAsia="ru-RU"/>
        </w:rPr>
        <w:t xml:space="preserve"> и новых </w:t>
      </w:r>
      <w:proofErr w:type="spellStart"/>
      <w:r w:rsidRPr="00D50BB8">
        <w:rPr>
          <w:rFonts w:ascii="Georgia" w:eastAsia="Times New Roman" w:hAnsi="Georgia" w:cs="Times New Roman"/>
          <w:color w:val="2E2E2E"/>
          <w:sz w:val="30"/>
          <w:szCs w:val="30"/>
          <w:lang w:eastAsia="ru-RU"/>
        </w:rPr>
        <w:t>новых</w:t>
      </w:r>
      <w:proofErr w:type="spellEnd"/>
      <w:r w:rsidRPr="00D50BB8">
        <w:rPr>
          <w:rFonts w:ascii="Georgia" w:eastAsia="Times New Roman" w:hAnsi="Georgia" w:cs="Times New Roman"/>
          <w:color w:val="2E2E2E"/>
          <w:sz w:val="30"/>
          <w:szCs w:val="30"/>
          <w:lang w:eastAsia="ru-RU"/>
        </w:rPr>
        <w:t xml:space="preserve"> препаратах, таких как </w:t>
      </w:r>
      <w:proofErr w:type="spellStart"/>
      <w:r w:rsidRPr="00D50BB8">
        <w:rPr>
          <w:rFonts w:ascii="Georgia" w:eastAsia="Times New Roman" w:hAnsi="Georgia" w:cs="Times New Roman"/>
          <w:color w:val="2E2E2E"/>
          <w:sz w:val="30"/>
          <w:szCs w:val="30"/>
          <w:lang w:eastAsia="ru-RU"/>
        </w:rPr>
        <w:t>асциминиб</w:t>
      </w:r>
      <w:proofErr w:type="spellEnd"/>
      <w:r w:rsidRPr="00D50BB8">
        <w:rPr>
          <w:rFonts w:ascii="Georgia" w:eastAsia="Times New Roman" w:hAnsi="Georgia" w:cs="Times New Roman"/>
          <w:color w:val="2E2E2E"/>
          <w:sz w:val="30"/>
          <w:szCs w:val="30"/>
          <w:lang w:eastAsia="ru-RU"/>
        </w:rPr>
        <w:t>, препятствует их применению даже после формирования плаценты и органов.</w:t>
      </w:r>
    </w:p>
    <w:p w:rsidR="00D50BB8" w:rsidRPr="00D50BB8" w:rsidRDefault="00D50BB8" w:rsidP="00D50BB8">
      <w:pPr>
        <w:spacing w:before="240" w:after="240" w:line="360" w:lineRule="atLeast"/>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Согласно последним данным Регистра беременности с ХМЛ АНО, 21% случаев были диагностированы во время беременности;</w:t>
      </w:r>
      <w:hyperlink r:id="rId21" w:history="1">
        <w:r w:rsidRPr="00D50BB8">
          <w:rPr>
            <w:rFonts w:ascii="Georgia" w:eastAsia="Times New Roman" w:hAnsi="Georgia" w:cs="Times New Roman"/>
            <w:color w:val="0000FF"/>
            <w:sz w:val="30"/>
            <w:szCs w:val="30"/>
            <w:u w:val="single"/>
            <w:vertAlign w:val="superscript"/>
            <w:lang w:eastAsia="ru-RU"/>
          </w:rPr>
          <w:t>22</w:t>
        </w:r>
      </w:hyperlink>
      <w:r w:rsidRPr="00D50BB8">
        <w:rPr>
          <w:rFonts w:ascii="Georgia" w:eastAsia="Times New Roman" w:hAnsi="Georgia" w:cs="Times New Roman"/>
          <w:color w:val="2E2E2E"/>
          <w:sz w:val="30"/>
          <w:szCs w:val="30"/>
          <w:lang w:eastAsia="ru-RU"/>
        </w:rPr>
        <w:t xml:space="preserve"> на сегодняшний день зарегистрировано около 70 случаев ХМЛ, диагностированных во время беременности в эпоху тки. Роды нормальных здоровых детей были зарегистрированы в нескольких сериях случаев, включающих различные стратегии лечения. Данные из Центра MD </w:t>
      </w:r>
      <w:proofErr w:type="spellStart"/>
      <w:r w:rsidRPr="00D50BB8">
        <w:rPr>
          <w:rFonts w:ascii="Georgia" w:eastAsia="Times New Roman" w:hAnsi="Georgia" w:cs="Times New Roman"/>
          <w:color w:val="2E2E2E"/>
          <w:sz w:val="30"/>
          <w:szCs w:val="30"/>
          <w:lang w:eastAsia="ru-RU"/>
        </w:rPr>
        <w:t>Anderson</w:t>
      </w:r>
      <w:proofErr w:type="spellEnd"/>
      <w:r w:rsidRPr="00D50BB8">
        <w:rPr>
          <w:rFonts w:ascii="Georgia" w:eastAsia="Times New Roman" w:hAnsi="Georgia" w:cs="Times New Roman"/>
          <w:color w:val="2E2E2E"/>
          <w:sz w:val="30"/>
          <w:szCs w:val="30"/>
          <w:lang w:eastAsia="ru-RU"/>
        </w:rPr>
        <w:t xml:space="preserve"> </w:t>
      </w:r>
      <w:proofErr w:type="spellStart"/>
      <w:r w:rsidRPr="00D50BB8">
        <w:rPr>
          <w:rFonts w:ascii="Georgia" w:eastAsia="Times New Roman" w:hAnsi="Georgia" w:cs="Times New Roman"/>
          <w:color w:val="2E2E2E"/>
          <w:sz w:val="30"/>
          <w:szCs w:val="30"/>
          <w:lang w:eastAsia="ru-RU"/>
        </w:rPr>
        <w:t>Center</w:t>
      </w:r>
      <w:proofErr w:type="spellEnd"/>
      <w:r w:rsidRPr="00D50BB8">
        <w:rPr>
          <w:rFonts w:ascii="Georgia" w:eastAsia="Times New Roman" w:hAnsi="Georgia" w:cs="Times New Roman"/>
          <w:color w:val="2E2E2E"/>
          <w:sz w:val="30"/>
          <w:szCs w:val="30"/>
          <w:lang w:eastAsia="ru-RU"/>
        </w:rPr>
        <w:t xml:space="preserve"> (США) были представлены на заседании Американского общества гематологии 2017 года;</w:t>
      </w:r>
      <w:hyperlink r:id="rId22" w:history="1">
        <w:r w:rsidRPr="00D50BB8">
          <w:rPr>
            <w:rFonts w:ascii="Georgia" w:eastAsia="Times New Roman" w:hAnsi="Georgia" w:cs="Times New Roman"/>
            <w:color w:val="0000FF"/>
            <w:sz w:val="30"/>
            <w:szCs w:val="30"/>
            <w:u w:val="single"/>
            <w:vertAlign w:val="superscript"/>
            <w:lang w:eastAsia="ru-RU"/>
          </w:rPr>
          <w:t>23</w:t>
        </w:r>
      </w:hyperlink>
      <w:r w:rsidRPr="00D50BB8">
        <w:rPr>
          <w:rFonts w:ascii="Georgia" w:eastAsia="Times New Roman" w:hAnsi="Georgia" w:cs="Times New Roman"/>
          <w:color w:val="2E2E2E"/>
          <w:sz w:val="30"/>
          <w:szCs w:val="30"/>
          <w:lang w:eastAsia="ru-RU"/>
        </w:rPr>
        <w:t> сообщенных исхода 13 пациенток с ХМЛ во время беременности были следующими: здоровые роды (</w:t>
      </w:r>
      <w:r w:rsidRPr="00D50BB8">
        <w:rPr>
          <w:rFonts w:ascii="Georgia" w:eastAsia="Times New Roman" w:hAnsi="Georgia" w:cs="Times New Roman"/>
          <w:i/>
          <w:iCs/>
          <w:color w:val="2E2E2E"/>
          <w:sz w:val="30"/>
          <w:szCs w:val="30"/>
          <w:lang w:eastAsia="ru-RU"/>
        </w:rPr>
        <w:t>n</w:t>
      </w:r>
      <w:r w:rsidRPr="00D50BB8">
        <w:rPr>
          <w:rFonts w:ascii="Georgia" w:eastAsia="Times New Roman" w:hAnsi="Georgia" w:cs="Times New Roman"/>
          <w:color w:val="2E2E2E"/>
          <w:sz w:val="30"/>
          <w:szCs w:val="30"/>
          <w:lang w:eastAsia="ru-RU"/>
        </w:rPr>
        <w:t> = 12, включая двух близнецов), самопроизвольные выкидыши (</w:t>
      </w:r>
      <w:r w:rsidRPr="00D50BB8">
        <w:rPr>
          <w:rFonts w:ascii="Georgia" w:eastAsia="Times New Roman" w:hAnsi="Georgia" w:cs="Times New Roman"/>
          <w:i/>
          <w:iCs/>
          <w:color w:val="2E2E2E"/>
          <w:sz w:val="30"/>
          <w:szCs w:val="30"/>
          <w:lang w:eastAsia="ru-RU"/>
        </w:rPr>
        <w:t>n</w:t>
      </w:r>
      <w:r w:rsidRPr="00D50BB8">
        <w:rPr>
          <w:rFonts w:ascii="Georgia" w:eastAsia="Times New Roman" w:hAnsi="Georgia" w:cs="Times New Roman"/>
          <w:color w:val="2E2E2E"/>
          <w:sz w:val="30"/>
          <w:szCs w:val="30"/>
          <w:lang w:eastAsia="ru-RU"/>
        </w:rPr>
        <w:t xml:space="preserve"> = 2; на 4-й и 27-й неделях беременности), а также один </w:t>
      </w:r>
      <w:r w:rsidRPr="00D50BB8">
        <w:rPr>
          <w:rFonts w:ascii="Georgia" w:eastAsia="Times New Roman" w:hAnsi="Georgia" w:cs="Times New Roman"/>
          <w:color w:val="2E2E2E"/>
          <w:sz w:val="30"/>
          <w:szCs w:val="30"/>
          <w:lang w:eastAsia="ru-RU"/>
        </w:rPr>
        <w:lastRenderedPageBreak/>
        <w:t xml:space="preserve">плановый аборт. Терапия тки была отложена у всех пациенток до окончания беременности. Один пациент получал ИФН, один пациент проходил </w:t>
      </w:r>
      <w:proofErr w:type="spellStart"/>
      <w:r w:rsidRPr="00D50BB8">
        <w:rPr>
          <w:rFonts w:ascii="Georgia" w:eastAsia="Times New Roman" w:hAnsi="Georgia" w:cs="Times New Roman"/>
          <w:color w:val="2E2E2E"/>
          <w:sz w:val="30"/>
          <w:szCs w:val="30"/>
          <w:lang w:eastAsia="ru-RU"/>
        </w:rPr>
        <w:t>лейкаферез</w:t>
      </w:r>
      <w:proofErr w:type="spellEnd"/>
      <w:r w:rsidRPr="00D50BB8">
        <w:rPr>
          <w:rFonts w:ascii="Georgia" w:eastAsia="Times New Roman" w:hAnsi="Georgia" w:cs="Times New Roman"/>
          <w:color w:val="2E2E2E"/>
          <w:sz w:val="30"/>
          <w:szCs w:val="30"/>
          <w:lang w:eastAsia="ru-RU"/>
        </w:rPr>
        <w:t>, а пять пациентов получали короткие курсы ХС. Тки второго поколения (</w:t>
      </w:r>
      <w:proofErr w:type="spellStart"/>
      <w:r w:rsidRPr="00D50BB8">
        <w:rPr>
          <w:rFonts w:ascii="Georgia" w:eastAsia="Times New Roman" w:hAnsi="Georgia" w:cs="Times New Roman"/>
          <w:color w:val="2E2E2E"/>
          <w:sz w:val="30"/>
          <w:szCs w:val="30"/>
          <w:lang w:eastAsia="ru-RU"/>
        </w:rPr>
        <w:t>Нилотиниб</w:t>
      </w:r>
      <w:proofErr w:type="spellEnd"/>
      <w:r w:rsidRPr="00D50BB8">
        <w:rPr>
          <w:rFonts w:ascii="Georgia" w:eastAsia="Times New Roman" w:hAnsi="Georgia" w:cs="Times New Roman"/>
          <w:color w:val="2E2E2E"/>
          <w:sz w:val="30"/>
          <w:szCs w:val="30"/>
          <w:lang w:eastAsia="ru-RU"/>
        </w:rPr>
        <w:t xml:space="preserve">, </w:t>
      </w:r>
      <w:proofErr w:type="spellStart"/>
      <w:r w:rsidRPr="00D50BB8">
        <w:rPr>
          <w:rFonts w:ascii="Georgia" w:eastAsia="Times New Roman" w:hAnsi="Georgia" w:cs="Times New Roman"/>
          <w:color w:val="2E2E2E"/>
          <w:sz w:val="30"/>
          <w:szCs w:val="30"/>
          <w:lang w:eastAsia="ru-RU"/>
        </w:rPr>
        <w:t>дазатиниб</w:t>
      </w:r>
      <w:proofErr w:type="spellEnd"/>
      <w:r w:rsidRPr="00D50BB8">
        <w:rPr>
          <w:rFonts w:ascii="Georgia" w:eastAsia="Times New Roman" w:hAnsi="Georgia" w:cs="Times New Roman"/>
          <w:color w:val="2E2E2E"/>
          <w:sz w:val="30"/>
          <w:szCs w:val="30"/>
          <w:lang w:eastAsia="ru-RU"/>
        </w:rPr>
        <w:t xml:space="preserve"> или </w:t>
      </w:r>
      <w:proofErr w:type="spellStart"/>
      <w:r w:rsidRPr="00D50BB8">
        <w:rPr>
          <w:rFonts w:ascii="Georgia" w:eastAsia="Times New Roman" w:hAnsi="Georgia" w:cs="Times New Roman"/>
          <w:color w:val="2E2E2E"/>
          <w:sz w:val="30"/>
          <w:szCs w:val="30"/>
          <w:lang w:eastAsia="ru-RU"/>
        </w:rPr>
        <w:t>босутиниб</w:t>
      </w:r>
      <w:proofErr w:type="spellEnd"/>
      <w:r w:rsidRPr="00D50BB8">
        <w:rPr>
          <w:rFonts w:ascii="Georgia" w:eastAsia="Times New Roman" w:hAnsi="Georgia" w:cs="Times New Roman"/>
          <w:color w:val="2E2E2E"/>
          <w:sz w:val="30"/>
          <w:szCs w:val="30"/>
          <w:lang w:eastAsia="ru-RU"/>
        </w:rPr>
        <w:t xml:space="preserve">) и </w:t>
      </w:r>
      <w:proofErr w:type="spellStart"/>
      <w:r w:rsidRPr="00D50BB8">
        <w:rPr>
          <w:rFonts w:ascii="Georgia" w:eastAsia="Times New Roman" w:hAnsi="Georgia" w:cs="Times New Roman"/>
          <w:color w:val="2E2E2E"/>
          <w:sz w:val="30"/>
          <w:szCs w:val="30"/>
          <w:lang w:eastAsia="ru-RU"/>
        </w:rPr>
        <w:t>иматиниб</w:t>
      </w:r>
      <w:proofErr w:type="spellEnd"/>
      <w:r w:rsidRPr="00D50BB8">
        <w:rPr>
          <w:rFonts w:ascii="Georgia" w:eastAsia="Times New Roman" w:hAnsi="Georgia" w:cs="Times New Roman"/>
          <w:color w:val="2E2E2E"/>
          <w:sz w:val="30"/>
          <w:szCs w:val="30"/>
          <w:lang w:eastAsia="ru-RU"/>
        </w:rPr>
        <w:t xml:space="preserve"> были начаты после родов у 11 и двух пациентов соответственно. ММР и ДМР были достигнуты у семи и пяти пациентов соответственно (3-68 месяцев); у одного пациента наблюдалось прогрессирование от </w:t>
      </w:r>
      <w:proofErr w:type="spellStart"/>
      <w:r w:rsidRPr="00D50BB8">
        <w:rPr>
          <w:rFonts w:ascii="Georgia" w:eastAsia="Times New Roman" w:hAnsi="Georgia" w:cs="Times New Roman"/>
          <w:color w:val="2E2E2E"/>
          <w:sz w:val="30"/>
          <w:szCs w:val="30"/>
          <w:lang w:eastAsia="ru-RU"/>
        </w:rPr>
        <w:t>хп</w:t>
      </w:r>
      <w:proofErr w:type="spellEnd"/>
      <w:r w:rsidRPr="00D50BB8">
        <w:rPr>
          <w:rFonts w:ascii="Georgia" w:eastAsia="Times New Roman" w:hAnsi="Georgia" w:cs="Times New Roman"/>
          <w:color w:val="2E2E2E"/>
          <w:sz w:val="30"/>
          <w:szCs w:val="30"/>
          <w:lang w:eastAsia="ru-RU"/>
        </w:rPr>
        <w:t xml:space="preserve"> до </w:t>
      </w:r>
      <w:proofErr w:type="spellStart"/>
      <w:r w:rsidRPr="00D50BB8">
        <w:rPr>
          <w:rFonts w:ascii="Georgia" w:eastAsia="Times New Roman" w:hAnsi="Georgia" w:cs="Times New Roman"/>
          <w:color w:val="2E2E2E"/>
          <w:sz w:val="30"/>
          <w:szCs w:val="30"/>
          <w:lang w:eastAsia="ru-RU"/>
        </w:rPr>
        <w:t>бластного</w:t>
      </w:r>
      <w:proofErr w:type="spellEnd"/>
      <w:r w:rsidRPr="00D50BB8">
        <w:rPr>
          <w:rFonts w:ascii="Georgia" w:eastAsia="Times New Roman" w:hAnsi="Georgia" w:cs="Times New Roman"/>
          <w:color w:val="2E2E2E"/>
          <w:sz w:val="30"/>
          <w:szCs w:val="30"/>
          <w:lang w:eastAsia="ru-RU"/>
        </w:rPr>
        <w:t xml:space="preserve"> криза (БК).</w:t>
      </w:r>
    </w:p>
    <w:p w:rsidR="00D50BB8" w:rsidRPr="00D50BB8" w:rsidRDefault="00D50BB8" w:rsidP="00D50BB8">
      <w:pPr>
        <w:spacing w:before="240" w:after="240" w:line="360" w:lineRule="atLeast"/>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 xml:space="preserve">Опыт больницы </w:t>
      </w:r>
      <w:proofErr w:type="spellStart"/>
      <w:r w:rsidRPr="00D50BB8">
        <w:rPr>
          <w:rFonts w:ascii="Georgia" w:eastAsia="Times New Roman" w:hAnsi="Georgia" w:cs="Times New Roman"/>
          <w:color w:val="2E2E2E"/>
          <w:sz w:val="30"/>
          <w:szCs w:val="30"/>
          <w:lang w:eastAsia="ru-RU"/>
        </w:rPr>
        <w:t>Хаммерсмит</w:t>
      </w:r>
      <w:proofErr w:type="spellEnd"/>
      <w:r w:rsidRPr="00D50BB8">
        <w:rPr>
          <w:rFonts w:ascii="Georgia" w:eastAsia="Times New Roman" w:hAnsi="Georgia" w:cs="Times New Roman"/>
          <w:color w:val="2E2E2E"/>
          <w:sz w:val="30"/>
          <w:szCs w:val="30"/>
          <w:lang w:eastAsia="ru-RU"/>
        </w:rPr>
        <w:t xml:space="preserve"> (Лондон, Великобритания) по ХМЛ, диагностированной при беременности в эпоху тки, включал восемь случаев: семь беременностей привели к родам с одним самопроизвольным абортом (неопубликованные данные). Три пациентки получали ИФН во время беременности, в то время как четыре пациентки не получали медикаментозной терапии до родов. Четырем пациентам был проведен </w:t>
      </w:r>
      <w:proofErr w:type="spellStart"/>
      <w:r w:rsidRPr="00D50BB8">
        <w:rPr>
          <w:rFonts w:ascii="Georgia" w:eastAsia="Times New Roman" w:hAnsi="Georgia" w:cs="Times New Roman"/>
          <w:color w:val="2E2E2E"/>
          <w:sz w:val="30"/>
          <w:szCs w:val="30"/>
          <w:lang w:eastAsia="ru-RU"/>
        </w:rPr>
        <w:t>лейкаферез</w:t>
      </w:r>
      <w:proofErr w:type="spellEnd"/>
      <w:r w:rsidRPr="00D50BB8">
        <w:rPr>
          <w:rFonts w:ascii="Georgia" w:eastAsia="Times New Roman" w:hAnsi="Georgia" w:cs="Times New Roman"/>
          <w:color w:val="2E2E2E"/>
          <w:sz w:val="30"/>
          <w:szCs w:val="30"/>
          <w:lang w:eastAsia="ru-RU"/>
        </w:rPr>
        <w:t xml:space="preserve">, повторенный от двух до 17 раз. Пять пациенток получали </w:t>
      </w:r>
      <w:proofErr w:type="spellStart"/>
      <w:r w:rsidRPr="00D50BB8">
        <w:rPr>
          <w:rFonts w:ascii="Georgia" w:eastAsia="Times New Roman" w:hAnsi="Georgia" w:cs="Times New Roman"/>
          <w:color w:val="2E2E2E"/>
          <w:sz w:val="30"/>
          <w:szCs w:val="30"/>
          <w:lang w:eastAsia="ru-RU"/>
        </w:rPr>
        <w:t>иматиниб</w:t>
      </w:r>
      <w:proofErr w:type="spellEnd"/>
      <w:r w:rsidRPr="00D50BB8">
        <w:rPr>
          <w:rFonts w:ascii="Georgia" w:eastAsia="Times New Roman" w:hAnsi="Georgia" w:cs="Times New Roman"/>
          <w:color w:val="2E2E2E"/>
          <w:sz w:val="30"/>
          <w:szCs w:val="30"/>
          <w:lang w:eastAsia="ru-RU"/>
        </w:rPr>
        <w:t xml:space="preserve">, а две - тки второго поколения после родов. Два пациента имели резистентность к тки первой линии и были переведены на альтернативные тки. Все пациенты были живы с медианой наблюдения 58 (14-195) месяцев; один пациент достиг MMR, а остальные семь достигли MR4–MR5 на момент сообщения. Два случая ХМЛ, диагностированных во время беременности, поступили из Лионской больницы, </w:t>
      </w:r>
      <w:proofErr w:type="spellStart"/>
      <w:r w:rsidRPr="00D50BB8">
        <w:rPr>
          <w:rFonts w:ascii="Georgia" w:eastAsia="Times New Roman" w:hAnsi="Georgia" w:cs="Times New Roman"/>
          <w:color w:val="2E2E2E"/>
          <w:sz w:val="30"/>
          <w:szCs w:val="30"/>
          <w:lang w:eastAsia="ru-RU"/>
        </w:rPr>
        <w:t>Франция.Обе</w:t>
      </w:r>
      <w:proofErr w:type="spellEnd"/>
      <w:r w:rsidRPr="00D50BB8">
        <w:rPr>
          <w:rFonts w:ascii="Georgia" w:eastAsia="Times New Roman" w:hAnsi="Georgia" w:cs="Times New Roman"/>
          <w:color w:val="2E2E2E"/>
          <w:sz w:val="30"/>
          <w:szCs w:val="30"/>
          <w:lang w:eastAsia="ru-RU"/>
        </w:rPr>
        <w:t xml:space="preserve"> беременности закончились нормальными родами. Обе пациентки получали ИФН и один ХС во время беременности. </w:t>
      </w:r>
      <w:proofErr w:type="spellStart"/>
      <w:r w:rsidRPr="00D50BB8">
        <w:rPr>
          <w:rFonts w:ascii="Georgia" w:eastAsia="Times New Roman" w:hAnsi="Georgia" w:cs="Times New Roman"/>
          <w:color w:val="2E2E2E"/>
          <w:sz w:val="30"/>
          <w:szCs w:val="30"/>
          <w:lang w:eastAsia="ru-RU"/>
        </w:rPr>
        <w:t>Иматиниб</w:t>
      </w:r>
      <w:proofErr w:type="spellEnd"/>
      <w:r w:rsidRPr="00D50BB8">
        <w:rPr>
          <w:rFonts w:ascii="Georgia" w:eastAsia="Times New Roman" w:hAnsi="Georgia" w:cs="Times New Roman"/>
          <w:color w:val="2E2E2E"/>
          <w:sz w:val="30"/>
          <w:szCs w:val="30"/>
          <w:lang w:eastAsia="ru-RU"/>
        </w:rPr>
        <w:t xml:space="preserve"> и </w:t>
      </w:r>
      <w:proofErr w:type="spellStart"/>
      <w:r w:rsidRPr="00D50BB8">
        <w:rPr>
          <w:rFonts w:ascii="Georgia" w:eastAsia="Times New Roman" w:hAnsi="Georgia" w:cs="Times New Roman"/>
          <w:color w:val="2E2E2E"/>
          <w:sz w:val="30"/>
          <w:szCs w:val="30"/>
          <w:lang w:eastAsia="ru-RU"/>
        </w:rPr>
        <w:t>Нилотиниб</w:t>
      </w:r>
      <w:proofErr w:type="spellEnd"/>
      <w:r w:rsidRPr="00D50BB8">
        <w:rPr>
          <w:rFonts w:ascii="Georgia" w:eastAsia="Times New Roman" w:hAnsi="Georgia" w:cs="Times New Roman"/>
          <w:color w:val="2E2E2E"/>
          <w:sz w:val="30"/>
          <w:szCs w:val="30"/>
          <w:lang w:eastAsia="ru-RU"/>
        </w:rPr>
        <w:t xml:space="preserve"> были начаты после родов, и был достигнут оптимальный ответ на заболевание.</w:t>
      </w:r>
    </w:p>
    <w:p w:rsidR="00D50BB8" w:rsidRPr="00D50BB8" w:rsidRDefault="00D50BB8" w:rsidP="00D50BB8">
      <w:pPr>
        <w:spacing w:before="240" w:after="240" w:line="360" w:lineRule="atLeast"/>
        <w:rPr>
          <w:rFonts w:ascii="Georgia" w:eastAsia="Times New Roman" w:hAnsi="Georgia" w:cs="Times New Roman"/>
          <w:color w:val="2E2E2E"/>
          <w:sz w:val="30"/>
          <w:szCs w:val="30"/>
          <w:lang w:eastAsia="ru-RU"/>
        </w:rPr>
      </w:pPr>
      <w:r w:rsidRPr="00D50BB8">
        <w:rPr>
          <w:rFonts w:ascii="Georgia" w:eastAsia="Times New Roman" w:hAnsi="Georgia" w:cs="Times New Roman"/>
          <w:color w:val="2E2E2E"/>
          <w:sz w:val="30"/>
          <w:szCs w:val="30"/>
          <w:lang w:eastAsia="ru-RU"/>
        </w:rPr>
        <w:t xml:space="preserve">Дополнительные отчеты в литературе освещают проблемы управления. Сообщалось о 25 случаях диагностики ХМЛ во время беременности с проведением 20 процедур </w:t>
      </w:r>
      <w:proofErr w:type="spellStart"/>
      <w:r w:rsidRPr="00D50BB8">
        <w:rPr>
          <w:rFonts w:ascii="Georgia" w:eastAsia="Times New Roman" w:hAnsi="Georgia" w:cs="Times New Roman"/>
          <w:color w:val="2E2E2E"/>
          <w:sz w:val="30"/>
          <w:szCs w:val="30"/>
          <w:lang w:eastAsia="ru-RU"/>
        </w:rPr>
        <w:t>лейкафереза</w:t>
      </w:r>
      <w:proofErr w:type="spellEnd"/>
      <w:r w:rsidRPr="00D50BB8">
        <w:rPr>
          <w:rFonts w:ascii="Georgia" w:eastAsia="Times New Roman" w:hAnsi="Georgia" w:cs="Times New Roman"/>
          <w:color w:val="2E2E2E"/>
          <w:sz w:val="30"/>
          <w:szCs w:val="30"/>
          <w:lang w:eastAsia="ru-RU"/>
        </w:rPr>
        <w:t xml:space="preserve"> и, в конечном счете, индукцией преждевременных родов. Оптимальный ответ на лечение был достигнут через год после родов на фоне терапии тки. В другом случае ХМЛ при беременности с </w:t>
      </w:r>
      <w:proofErr w:type="spellStart"/>
      <w:r w:rsidRPr="00D50BB8">
        <w:rPr>
          <w:rFonts w:ascii="Georgia" w:eastAsia="Times New Roman" w:hAnsi="Georgia" w:cs="Times New Roman"/>
          <w:color w:val="2E2E2E"/>
          <w:sz w:val="30"/>
          <w:szCs w:val="30"/>
          <w:lang w:eastAsia="ru-RU"/>
        </w:rPr>
        <w:t>гиперлейкоцитозом</w:t>
      </w:r>
      <w:proofErr w:type="spellEnd"/>
      <w:r w:rsidRPr="00D50BB8">
        <w:rPr>
          <w:rFonts w:ascii="Georgia" w:eastAsia="Times New Roman" w:hAnsi="Georgia" w:cs="Times New Roman"/>
          <w:color w:val="2E2E2E"/>
          <w:sz w:val="30"/>
          <w:szCs w:val="30"/>
          <w:lang w:eastAsia="ru-RU"/>
        </w:rPr>
        <w:t xml:space="preserve"> лечили ИФН только до родов;</w:t>
      </w:r>
      <w:hyperlink r:id="rId23" w:history="1">
        <w:r w:rsidRPr="00D50BB8">
          <w:rPr>
            <w:rFonts w:ascii="Georgia" w:eastAsia="Times New Roman" w:hAnsi="Georgia" w:cs="Times New Roman"/>
            <w:color w:val="0000FF"/>
            <w:sz w:val="30"/>
            <w:szCs w:val="30"/>
            <w:u w:val="single"/>
            <w:vertAlign w:val="superscript"/>
            <w:lang w:eastAsia="ru-RU"/>
          </w:rPr>
          <w:t>26</w:t>
        </w:r>
      </w:hyperlink>
      <w:r w:rsidRPr="00D50BB8">
        <w:rPr>
          <w:rFonts w:ascii="Georgia" w:eastAsia="Times New Roman" w:hAnsi="Georgia" w:cs="Times New Roman"/>
          <w:color w:val="2E2E2E"/>
          <w:sz w:val="30"/>
          <w:szCs w:val="30"/>
          <w:lang w:eastAsia="ru-RU"/>
        </w:rPr>
        <w:t xml:space="preserve"> начальный ХП прогрессировал до БК с 32% </w:t>
      </w:r>
      <w:proofErr w:type="spellStart"/>
      <w:r w:rsidRPr="00D50BB8">
        <w:rPr>
          <w:rFonts w:ascii="Georgia" w:eastAsia="Times New Roman" w:hAnsi="Georgia" w:cs="Times New Roman"/>
          <w:color w:val="2E2E2E"/>
          <w:sz w:val="30"/>
          <w:szCs w:val="30"/>
          <w:lang w:eastAsia="ru-RU"/>
        </w:rPr>
        <w:t>бластов</w:t>
      </w:r>
      <w:proofErr w:type="spellEnd"/>
      <w:r w:rsidRPr="00D50BB8">
        <w:rPr>
          <w:rFonts w:ascii="Georgia" w:eastAsia="Times New Roman" w:hAnsi="Georgia" w:cs="Times New Roman"/>
          <w:color w:val="2E2E2E"/>
          <w:sz w:val="30"/>
          <w:szCs w:val="30"/>
          <w:lang w:eastAsia="ru-RU"/>
        </w:rPr>
        <w:t xml:space="preserve"> периферической крови вскоре после родов. Женщина не смогла добиться ответа после 9 месяцев терапии (подробности не приводятся) и была направлена в хоспис. При рождении у ребенка был респираторный </w:t>
      </w:r>
      <w:proofErr w:type="spellStart"/>
      <w:r w:rsidRPr="00D50BB8">
        <w:rPr>
          <w:rFonts w:ascii="Georgia" w:eastAsia="Times New Roman" w:hAnsi="Georgia" w:cs="Times New Roman"/>
          <w:color w:val="2E2E2E"/>
          <w:sz w:val="30"/>
          <w:szCs w:val="30"/>
          <w:lang w:eastAsia="ru-RU"/>
        </w:rPr>
        <w:t>дистресс</w:t>
      </w:r>
      <w:proofErr w:type="spellEnd"/>
      <w:r w:rsidRPr="00D50BB8">
        <w:rPr>
          <w:rFonts w:ascii="Georgia" w:eastAsia="Times New Roman" w:hAnsi="Georgia" w:cs="Times New Roman"/>
          <w:color w:val="2E2E2E"/>
          <w:sz w:val="30"/>
          <w:szCs w:val="30"/>
          <w:lang w:eastAsia="ru-RU"/>
        </w:rPr>
        <w:t>, но дальнейшее развитие прошло нормально.</w:t>
      </w:r>
    </w:p>
    <w:p w:rsidR="00D50BB8" w:rsidRPr="00D50BB8" w:rsidRDefault="00D50BB8" w:rsidP="00D50BB8">
      <w:pPr>
        <w:spacing w:before="240" w:after="240" w:line="360" w:lineRule="atLeast"/>
        <w:rPr>
          <w:rFonts w:ascii="Georgia" w:eastAsia="Times New Roman" w:hAnsi="Georgia" w:cs="Times New Roman"/>
          <w:color w:val="2E2E2E"/>
          <w:sz w:val="30"/>
          <w:szCs w:val="30"/>
          <w:lang w:val="en-US" w:eastAsia="ru-RU"/>
        </w:rPr>
      </w:pPr>
      <w:r w:rsidRPr="00D50BB8">
        <w:rPr>
          <w:rFonts w:ascii="Georgia" w:eastAsia="Times New Roman" w:hAnsi="Georgia" w:cs="Times New Roman"/>
          <w:color w:val="2E2E2E"/>
          <w:sz w:val="30"/>
          <w:szCs w:val="30"/>
          <w:lang w:eastAsia="ru-RU"/>
        </w:rPr>
        <w:t xml:space="preserve">Неполное или недостаточное ведение анализа крови с помощью ИФН или </w:t>
      </w:r>
      <w:proofErr w:type="spellStart"/>
      <w:r w:rsidRPr="00D50BB8">
        <w:rPr>
          <w:rFonts w:ascii="Georgia" w:eastAsia="Times New Roman" w:hAnsi="Georgia" w:cs="Times New Roman"/>
          <w:color w:val="2E2E2E"/>
          <w:sz w:val="30"/>
          <w:szCs w:val="30"/>
          <w:lang w:eastAsia="ru-RU"/>
        </w:rPr>
        <w:t>лейкафереза</w:t>
      </w:r>
      <w:proofErr w:type="spellEnd"/>
      <w:r w:rsidRPr="00D50BB8">
        <w:rPr>
          <w:rFonts w:ascii="Georgia" w:eastAsia="Times New Roman" w:hAnsi="Georgia" w:cs="Times New Roman"/>
          <w:color w:val="2E2E2E"/>
          <w:sz w:val="30"/>
          <w:szCs w:val="30"/>
          <w:lang w:eastAsia="ru-RU"/>
        </w:rPr>
        <w:t xml:space="preserve">, вероятно, приводит к тому, что врач рассматривает </w:t>
      </w:r>
      <w:proofErr w:type="spellStart"/>
      <w:r w:rsidRPr="00D50BB8">
        <w:rPr>
          <w:rFonts w:ascii="Georgia" w:eastAsia="Times New Roman" w:hAnsi="Georgia" w:cs="Times New Roman"/>
          <w:color w:val="2E2E2E"/>
          <w:sz w:val="30"/>
          <w:szCs w:val="30"/>
          <w:lang w:eastAsia="ru-RU"/>
        </w:rPr>
        <w:t>иматиниб</w:t>
      </w:r>
      <w:proofErr w:type="spellEnd"/>
      <w:r w:rsidRPr="00D50BB8">
        <w:rPr>
          <w:rFonts w:ascii="Georgia" w:eastAsia="Times New Roman" w:hAnsi="Georgia" w:cs="Times New Roman"/>
          <w:color w:val="2E2E2E"/>
          <w:sz w:val="30"/>
          <w:szCs w:val="30"/>
          <w:lang w:eastAsia="ru-RU"/>
        </w:rPr>
        <w:t xml:space="preserve"> у пациенток, диагностированных во время беременности. В нескольких отчетах о случаях заболевания описаны эффективность и </w:t>
      </w:r>
      <w:r w:rsidRPr="00D50BB8">
        <w:rPr>
          <w:rFonts w:ascii="Georgia" w:eastAsia="Times New Roman" w:hAnsi="Georgia" w:cs="Times New Roman"/>
          <w:color w:val="2E2E2E"/>
          <w:sz w:val="30"/>
          <w:szCs w:val="30"/>
          <w:lang w:eastAsia="ru-RU"/>
        </w:rPr>
        <w:lastRenderedPageBreak/>
        <w:t xml:space="preserve">безопасность применения </w:t>
      </w:r>
      <w:proofErr w:type="spellStart"/>
      <w:r w:rsidRPr="00D50BB8">
        <w:rPr>
          <w:rFonts w:ascii="Georgia" w:eastAsia="Times New Roman" w:hAnsi="Georgia" w:cs="Times New Roman"/>
          <w:color w:val="2E2E2E"/>
          <w:sz w:val="30"/>
          <w:szCs w:val="30"/>
          <w:lang w:eastAsia="ru-RU"/>
        </w:rPr>
        <w:t>иматиниба</w:t>
      </w:r>
      <w:proofErr w:type="spellEnd"/>
      <w:r w:rsidRPr="00D50BB8">
        <w:rPr>
          <w:rFonts w:ascii="Georgia" w:eastAsia="Times New Roman" w:hAnsi="Georgia" w:cs="Times New Roman"/>
          <w:color w:val="2E2E2E"/>
          <w:sz w:val="30"/>
          <w:szCs w:val="30"/>
          <w:lang w:eastAsia="ru-RU"/>
        </w:rPr>
        <w:t xml:space="preserve"> на поздних сроках беременности. Али </w:t>
      </w:r>
      <w:r w:rsidRPr="00D50BB8">
        <w:rPr>
          <w:rFonts w:ascii="Georgia" w:eastAsia="Times New Roman" w:hAnsi="Georgia" w:cs="Times New Roman"/>
          <w:i/>
          <w:iCs/>
          <w:color w:val="2E2E2E"/>
          <w:sz w:val="30"/>
          <w:szCs w:val="30"/>
          <w:lang w:eastAsia="ru-RU"/>
        </w:rPr>
        <w:t>и др.</w:t>
      </w:r>
      <w:r w:rsidRPr="00D50BB8">
        <w:rPr>
          <w:rFonts w:ascii="Georgia" w:eastAsia="Times New Roman" w:hAnsi="Georgia" w:cs="Times New Roman"/>
          <w:color w:val="2E2E2E"/>
          <w:sz w:val="30"/>
          <w:szCs w:val="30"/>
          <w:lang w:eastAsia="ru-RU"/>
        </w:rPr>
        <w:t xml:space="preserve"> сообщалось об использовании </w:t>
      </w:r>
      <w:proofErr w:type="spellStart"/>
      <w:r w:rsidRPr="00D50BB8">
        <w:rPr>
          <w:rFonts w:ascii="Georgia" w:eastAsia="Times New Roman" w:hAnsi="Georgia" w:cs="Times New Roman"/>
          <w:color w:val="2E2E2E"/>
          <w:sz w:val="30"/>
          <w:szCs w:val="30"/>
          <w:lang w:eastAsia="ru-RU"/>
        </w:rPr>
        <w:t>иматиниба</w:t>
      </w:r>
      <w:proofErr w:type="spellEnd"/>
      <w:r w:rsidRPr="00D50BB8">
        <w:rPr>
          <w:rFonts w:ascii="Georgia" w:eastAsia="Times New Roman" w:hAnsi="Georgia" w:cs="Times New Roman"/>
          <w:color w:val="2E2E2E"/>
          <w:sz w:val="30"/>
          <w:szCs w:val="30"/>
          <w:lang w:eastAsia="ru-RU"/>
        </w:rPr>
        <w:t xml:space="preserve"> с 21-й недели беременности до родов у женщины с диагнозом ХМЛ во втором триместре</w:t>
      </w:r>
      <w:hyperlink r:id="rId24" w:history="1">
        <w:r w:rsidRPr="00D50BB8">
          <w:rPr>
            <w:rFonts w:ascii="Georgia" w:eastAsia="Times New Roman" w:hAnsi="Georgia" w:cs="Times New Roman"/>
            <w:color w:val="0000FF"/>
            <w:sz w:val="30"/>
            <w:szCs w:val="30"/>
            <w:u w:val="single"/>
            <w:vertAlign w:val="superscript"/>
            <w:lang w:eastAsia="ru-RU"/>
          </w:rPr>
          <w:t>27</w:t>
        </w:r>
      </w:hyperlink>
      <w:r w:rsidRPr="00D50BB8">
        <w:rPr>
          <w:rFonts w:ascii="Georgia" w:eastAsia="Times New Roman" w:hAnsi="Georgia" w:cs="Times New Roman"/>
          <w:color w:val="2E2E2E"/>
          <w:sz w:val="30"/>
          <w:szCs w:val="30"/>
          <w:lang w:eastAsia="ru-RU"/>
        </w:rPr>
        <w:t xml:space="preserve"> в результате роды проходят нормально, без врожденных дефектов и побочных эффектов. Был продемонстрирован ограниченный перенос плаценты </w:t>
      </w:r>
      <w:proofErr w:type="spellStart"/>
      <w:r w:rsidRPr="00D50BB8">
        <w:rPr>
          <w:rFonts w:ascii="Georgia" w:eastAsia="Times New Roman" w:hAnsi="Georgia" w:cs="Times New Roman"/>
          <w:color w:val="2E2E2E"/>
          <w:sz w:val="30"/>
          <w:szCs w:val="30"/>
          <w:lang w:eastAsia="ru-RU"/>
        </w:rPr>
        <w:t>иматинибом</w:t>
      </w:r>
      <w:proofErr w:type="spellEnd"/>
      <w:r w:rsidRPr="00D50BB8">
        <w:rPr>
          <w:rFonts w:ascii="Georgia" w:eastAsia="Times New Roman" w:hAnsi="Georgia" w:cs="Times New Roman"/>
          <w:color w:val="2E2E2E"/>
          <w:sz w:val="30"/>
          <w:szCs w:val="30"/>
          <w:lang w:eastAsia="ru-RU"/>
        </w:rPr>
        <w:t xml:space="preserve">. Авторы обобщили информацию из 26 случаев применения </w:t>
      </w:r>
      <w:proofErr w:type="spellStart"/>
      <w:r w:rsidRPr="00D50BB8">
        <w:rPr>
          <w:rFonts w:ascii="Georgia" w:eastAsia="Times New Roman" w:hAnsi="Georgia" w:cs="Times New Roman"/>
          <w:color w:val="2E2E2E"/>
          <w:sz w:val="30"/>
          <w:szCs w:val="30"/>
          <w:lang w:eastAsia="ru-RU"/>
        </w:rPr>
        <w:t>иматиниба</w:t>
      </w:r>
      <w:proofErr w:type="spellEnd"/>
      <w:r w:rsidRPr="00D50BB8">
        <w:rPr>
          <w:rFonts w:ascii="Georgia" w:eastAsia="Times New Roman" w:hAnsi="Georgia" w:cs="Times New Roman"/>
          <w:color w:val="2E2E2E"/>
          <w:sz w:val="30"/>
          <w:szCs w:val="30"/>
          <w:lang w:eastAsia="ru-RU"/>
        </w:rPr>
        <w:t xml:space="preserve"> во время беременности и не отметили никаких нарушений развития плода при начале приема препарата после второго триместра беременности. Последующий доклад </w:t>
      </w:r>
      <w:proofErr w:type="spellStart"/>
      <w:r w:rsidRPr="00D50BB8">
        <w:rPr>
          <w:rFonts w:ascii="Georgia" w:eastAsia="Times New Roman" w:hAnsi="Georgia" w:cs="Times New Roman"/>
          <w:color w:val="2E2E2E"/>
          <w:sz w:val="30"/>
          <w:szCs w:val="30"/>
          <w:lang w:eastAsia="ru-RU"/>
        </w:rPr>
        <w:t>Burwick</w:t>
      </w:r>
      <w:proofErr w:type="spellEnd"/>
      <w:r w:rsidRPr="00D50BB8">
        <w:rPr>
          <w:rFonts w:ascii="Georgia" w:eastAsia="Times New Roman" w:hAnsi="Georgia" w:cs="Times New Roman"/>
          <w:color w:val="2E2E2E"/>
          <w:sz w:val="30"/>
          <w:szCs w:val="30"/>
          <w:lang w:eastAsia="ru-RU"/>
        </w:rPr>
        <w:t> </w:t>
      </w:r>
      <w:proofErr w:type="spellStart"/>
      <w:r w:rsidRPr="00D50BB8">
        <w:rPr>
          <w:rFonts w:ascii="Georgia" w:eastAsia="Times New Roman" w:hAnsi="Georgia" w:cs="Times New Roman"/>
          <w:i/>
          <w:iCs/>
          <w:color w:val="2E2E2E"/>
          <w:sz w:val="30"/>
          <w:szCs w:val="30"/>
          <w:lang w:eastAsia="ru-RU"/>
        </w:rPr>
        <w:t>et</w:t>
      </w:r>
      <w:proofErr w:type="spellEnd"/>
      <w:r w:rsidRPr="00D50BB8">
        <w:rPr>
          <w:rFonts w:ascii="Georgia" w:eastAsia="Times New Roman" w:hAnsi="Georgia" w:cs="Times New Roman"/>
          <w:i/>
          <w:iCs/>
          <w:color w:val="2E2E2E"/>
          <w:sz w:val="30"/>
          <w:szCs w:val="30"/>
          <w:lang w:eastAsia="ru-RU"/>
        </w:rPr>
        <w:t xml:space="preserve"> al.</w:t>
      </w:r>
      <w:hyperlink r:id="rId25" w:history="1">
        <w:r w:rsidRPr="00D50BB8">
          <w:rPr>
            <w:rFonts w:ascii="Georgia" w:eastAsia="Times New Roman" w:hAnsi="Georgia" w:cs="Times New Roman"/>
            <w:color w:val="0000FF"/>
            <w:sz w:val="30"/>
            <w:szCs w:val="30"/>
            <w:u w:val="single"/>
            <w:vertAlign w:val="superscript"/>
            <w:lang w:eastAsia="ru-RU"/>
          </w:rPr>
          <w:t>28</w:t>
        </w:r>
      </w:hyperlink>
      <w:r w:rsidRPr="00D50BB8">
        <w:rPr>
          <w:rFonts w:ascii="Georgia" w:eastAsia="Times New Roman" w:hAnsi="Georgia" w:cs="Times New Roman"/>
          <w:color w:val="2E2E2E"/>
          <w:sz w:val="30"/>
          <w:szCs w:val="30"/>
          <w:lang w:eastAsia="ru-RU"/>
        </w:rPr>
        <w:t xml:space="preserve"> описано применение </w:t>
      </w:r>
      <w:proofErr w:type="spellStart"/>
      <w:r w:rsidRPr="00D50BB8">
        <w:rPr>
          <w:rFonts w:ascii="Georgia" w:eastAsia="Times New Roman" w:hAnsi="Georgia" w:cs="Times New Roman"/>
          <w:color w:val="2E2E2E"/>
          <w:sz w:val="30"/>
          <w:szCs w:val="30"/>
          <w:lang w:eastAsia="ru-RU"/>
        </w:rPr>
        <w:t>иматиниба</w:t>
      </w:r>
      <w:proofErr w:type="spellEnd"/>
      <w:r w:rsidRPr="00D50BB8">
        <w:rPr>
          <w:rFonts w:ascii="Georgia" w:eastAsia="Times New Roman" w:hAnsi="Georgia" w:cs="Times New Roman"/>
          <w:color w:val="2E2E2E"/>
          <w:sz w:val="30"/>
          <w:szCs w:val="30"/>
          <w:lang w:eastAsia="ru-RU"/>
        </w:rPr>
        <w:t xml:space="preserve"> на 28-й неделе беременности для диагностики ХМЛ при беременности, после неудачи </w:t>
      </w:r>
      <w:proofErr w:type="spellStart"/>
      <w:r w:rsidRPr="00D50BB8">
        <w:rPr>
          <w:rFonts w:ascii="Georgia" w:eastAsia="Times New Roman" w:hAnsi="Georgia" w:cs="Times New Roman"/>
          <w:color w:val="2E2E2E"/>
          <w:sz w:val="30"/>
          <w:szCs w:val="30"/>
          <w:lang w:eastAsia="ru-RU"/>
        </w:rPr>
        <w:t>лейкафереза</w:t>
      </w:r>
      <w:proofErr w:type="spellEnd"/>
      <w:r w:rsidRPr="00D50BB8">
        <w:rPr>
          <w:rFonts w:ascii="Georgia" w:eastAsia="Times New Roman" w:hAnsi="Georgia" w:cs="Times New Roman"/>
          <w:color w:val="2E2E2E"/>
          <w:sz w:val="30"/>
          <w:szCs w:val="30"/>
          <w:lang w:eastAsia="ru-RU"/>
        </w:rPr>
        <w:t xml:space="preserve"> и ИФН; полный гематологический ответ был достигнут в течение 4 недель. Нормальные роды наблюдались, несмотря на обнаружение остаточных уровней </w:t>
      </w:r>
      <w:proofErr w:type="spellStart"/>
      <w:r w:rsidRPr="00D50BB8">
        <w:rPr>
          <w:rFonts w:ascii="Georgia" w:eastAsia="Times New Roman" w:hAnsi="Georgia" w:cs="Times New Roman"/>
          <w:color w:val="2E2E2E"/>
          <w:sz w:val="30"/>
          <w:szCs w:val="30"/>
          <w:lang w:eastAsia="ru-RU"/>
        </w:rPr>
        <w:t>иматиниба</w:t>
      </w:r>
      <w:proofErr w:type="spellEnd"/>
      <w:r w:rsidRPr="00D50BB8">
        <w:rPr>
          <w:rFonts w:ascii="Georgia" w:eastAsia="Times New Roman" w:hAnsi="Georgia" w:cs="Times New Roman"/>
          <w:color w:val="2E2E2E"/>
          <w:sz w:val="30"/>
          <w:szCs w:val="30"/>
          <w:lang w:eastAsia="ru-RU"/>
        </w:rPr>
        <w:t xml:space="preserve"> в плацентарной ткани и околоплодных водах. </w:t>
      </w:r>
      <w:proofErr w:type="spellStart"/>
      <w:r w:rsidRPr="00D50BB8">
        <w:rPr>
          <w:rFonts w:ascii="Georgia" w:eastAsia="Times New Roman" w:hAnsi="Georgia" w:cs="Times New Roman"/>
          <w:color w:val="2E2E2E"/>
          <w:sz w:val="30"/>
          <w:szCs w:val="30"/>
          <w:lang w:eastAsia="ru-RU"/>
        </w:rPr>
        <w:t>Ядав</w:t>
      </w:r>
      <w:proofErr w:type="spellEnd"/>
      <w:r w:rsidRPr="00D50BB8">
        <w:rPr>
          <w:rFonts w:ascii="Georgia" w:eastAsia="Times New Roman" w:hAnsi="Georgia" w:cs="Times New Roman"/>
          <w:color w:val="2E2E2E"/>
          <w:sz w:val="30"/>
          <w:szCs w:val="30"/>
          <w:lang w:eastAsia="ru-RU"/>
        </w:rPr>
        <w:t xml:space="preserve"> и др. сообщалось о случае применения </w:t>
      </w:r>
      <w:proofErr w:type="spellStart"/>
      <w:r w:rsidRPr="00D50BB8">
        <w:rPr>
          <w:rFonts w:ascii="Georgia" w:eastAsia="Times New Roman" w:hAnsi="Georgia" w:cs="Times New Roman"/>
          <w:color w:val="2E2E2E"/>
          <w:sz w:val="30"/>
          <w:szCs w:val="30"/>
          <w:lang w:eastAsia="ru-RU"/>
        </w:rPr>
        <w:t>иматиниба</w:t>
      </w:r>
      <w:proofErr w:type="spellEnd"/>
      <w:r w:rsidRPr="00D50BB8">
        <w:rPr>
          <w:rFonts w:ascii="Georgia" w:eastAsia="Times New Roman" w:hAnsi="Georgia" w:cs="Times New Roman"/>
          <w:color w:val="2E2E2E"/>
          <w:sz w:val="30"/>
          <w:szCs w:val="30"/>
          <w:lang w:eastAsia="ru-RU"/>
        </w:rPr>
        <w:t xml:space="preserve"> и ХС при ХМЛ, диагностированной в третьем триместре; </w:t>
      </w:r>
      <w:proofErr w:type="spellStart"/>
      <w:r w:rsidRPr="00D50BB8">
        <w:rPr>
          <w:rFonts w:ascii="Georgia" w:eastAsia="Times New Roman" w:hAnsi="Georgia" w:cs="Times New Roman"/>
          <w:color w:val="2E2E2E"/>
          <w:sz w:val="30"/>
          <w:szCs w:val="30"/>
          <w:lang w:eastAsia="ru-RU"/>
        </w:rPr>
        <w:t>иматиниб</w:t>
      </w:r>
      <w:proofErr w:type="spellEnd"/>
      <w:r w:rsidRPr="00D50BB8">
        <w:rPr>
          <w:rFonts w:ascii="Georgia" w:eastAsia="Times New Roman" w:hAnsi="Georgia" w:cs="Times New Roman"/>
          <w:color w:val="2E2E2E"/>
          <w:sz w:val="30"/>
          <w:szCs w:val="30"/>
          <w:lang w:eastAsia="ru-RU"/>
        </w:rPr>
        <w:t xml:space="preserve"> был введен на 32 неделе, с </w:t>
      </w:r>
      <w:proofErr w:type="spellStart"/>
      <w:r w:rsidRPr="00D50BB8">
        <w:rPr>
          <w:rFonts w:ascii="Georgia" w:eastAsia="Times New Roman" w:hAnsi="Georgia" w:cs="Times New Roman"/>
          <w:color w:val="2E2E2E"/>
          <w:sz w:val="30"/>
          <w:szCs w:val="30"/>
          <w:lang w:eastAsia="ru-RU"/>
        </w:rPr>
        <w:t>родоразрешением</w:t>
      </w:r>
      <w:proofErr w:type="spellEnd"/>
      <w:r w:rsidRPr="00D50BB8">
        <w:rPr>
          <w:rFonts w:ascii="Georgia" w:eastAsia="Times New Roman" w:hAnsi="Georgia" w:cs="Times New Roman"/>
          <w:color w:val="2E2E2E"/>
          <w:sz w:val="30"/>
          <w:szCs w:val="30"/>
          <w:lang w:eastAsia="ru-RU"/>
        </w:rPr>
        <w:t xml:space="preserve"> на 37 неделе; о последующем наблюдении не сообщалось.</w:t>
      </w:r>
      <w:hyperlink r:id="rId26" w:history="1">
        <w:r w:rsidRPr="00D50BB8">
          <w:rPr>
            <w:rFonts w:ascii="Georgia" w:eastAsia="Times New Roman" w:hAnsi="Georgia" w:cs="Times New Roman"/>
            <w:color w:val="0000FF"/>
            <w:sz w:val="30"/>
            <w:szCs w:val="30"/>
            <w:u w:val="single"/>
            <w:vertAlign w:val="superscript"/>
            <w:lang w:val="en-US" w:eastAsia="ru-RU"/>
          </w:rPr>
          <w:t>29</w:t>
        </w:r>
      </w:hyperlink>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bookmarkStart w:id="2" w:name="_i10"/>
      <w:bookmarkEnd w:id="2"/>
      <w:r w:rsidRPr="00A52EE2">
        <w:rPr>
          <w:rFonts w:ascii="Georgia" w:eastAsia="Times New Roman" w:hAnsi="Georgia" w:cs="Times New Roman"/>
          <w:color w:val="2E2E2E"/>
          <w:sz w:val="30"/>
          <w:szCs w:val="30"/>
          <w:lang w:eastAsia="ru-RU"/>
        </w:rPr>
        <w:t>Результаты лечения 48 пациенток из шести стран с ХМЛ, диагностированным во время беременности, были обобщены и представлены на заседании Американского общества гематологов в 2018 году.</w:t>
      </w:r>
      <w:hyperlink r:id="rId27" w:history="1">
        <w:r w:rsidRPr="00A52EE2">
          <w:rPr>
            <w:rFonts w:ascii="Georgia" w:eastAsia="Times New Roman" w:hAnsi="Georgia" w:cs="Times New Roman"/>
            <w:color w:val="0000FF"/>
            <w:sz w:val="30"/>
            <w:szCs w:val="30"/>
            <w:u w:val="single"/>
            <w:vertAlign w:val="superscript"/>
            <w:lang w:eastAsia="ru-RU"/>
          </w:rPr>
          <w:t>30</w:t>
        </w:r>
      </w:hyperlink>
      <w:r w:rsidRPr="00A52EE2">
        <w:rPr>
          <w:rFonts w:ascii="Georgia" w:eastAsia="Times New Roman" w:hAnsi="Georgia" w:cs="Times New Roman"/>
          <w:color w:val="2E2E2E"/>
          <w:sz w:val="30"/>
          <w:szCs w:val="30"/>
          <w:lang w:eastAsia="ru-RU"/>
        </w:rPr>
        <w:t> Большинство пациенток (70%; 33 пациентки) рожали детей, у 14 пациенток были плановые аборты, а у одной-самопроизвольный аборт. </w:t>
      </w:r>
      <w:proofErr w:type="spellStart"/>
      <w:r w:rsidRPr="00A52EE2">
        <w:rPr>
          <w:rFonts w:ascii="Georgia" w:eastAsia="Times New Roman" w:hAnsi="Georgia" w:cs="Times New Roman"/>
          <w:color w:val="2E2E2E"/>
          <w:sz w:val="30"/>
          <w:szCs w:val="30"/>
          <w:lang w:eastAsia="ru-RU"/>
        </w:rPr>
        <w:t>Иматиниб</w:t>
      </w:r>
      <w:proofErr w:type="spellEnd"/>
      <w:r w:rsidRPr="00A52EE2">
        <w:rPr>
          <w:rFonts w:ascii="Georgia" w:eastAsia="Times New Roman" w:hAnsi="Georgia" w:cs="Times New Roman"/>
          <w:color w:val="2E2E2E"/>
          <w:sz w:val="30"/>
          <w:szCs w:val="30"/>
          <w:lang w:eastAsia="ru-RU"/>
        </w:rPr>
        <w:t xml:space="preserve"> был использован у 13 пациентов во втором или третьем триместре беременности. Другая терапия включала ИФН (пять пациентов) и ХС (один пациент), в то время как 14 пациентов наблюдались без терапии до родов. Исход беременности был ничем не примечателен (никаких аномалий развития плода). </w:t>
      </w:r>
      <w:proofErr w:type="spellStart"/>
      <w:r w:rsidRPr="00A52EE2">
        <w:rPr>
          <w:rFonts w:ascii="Georgia" w:eastAsia="Times New Roman" w:hAnsi="Georgia" w:cs="Times New Roman"/>
          <w:color w:val="2E2E2E"/>
          <w:sz w:val="30"/>
          <w:szCs w:val="30"/>
          <w:lang w:eastAsia="ru-RU"/>
        </w:rPr>
        <w:t>Иматиниб</w:t>
      </w:r>
      <w:proofErr w:type="spellEnd"/>
      <w:r w:rsidRPr="00A52EE2">
        <w:rPr>
          <w:rFonts w:ascii="Georgia" w:eastAsia="Times New Roman" w:hAnsi="Georgia" w:cs="Times New Roman"/>
          <w:color w:val="2E2E2E"/>
          <w:sz w:val="30"/>
          <w:szCs w:val="30"/>
          <w:lang w:eastAsia="ru-RU"/>
        </w:rPr>
        <w:t xml:space="preserve"> и тки второго поколения (</w:t>
      </w:r>
      <w:proofErr w:type="spellStart"/>
      <w:r w:rsidRPr="00A52EE2">
        <w:rPr>
          <w:rFonts w:ascii="Georgia" w:eastAsia="Times New Roman" w:hAnsi="Georgia" w:cs="Times New Roman"/>
          <w:color w:val="2E2E2E"/>
          <w:sz w:val="30"/>
          <w:szCs w:val="30"/>
          <w:lang w:eastAsia="ru-RU"/>
        </w:rPr>
        <w:t>дазатиниб</w:t>
      </w:r>
      <w:proofErr w:type="spellEnd"/>
      <w:r w:rsidRPr="00A52EE2">
        <w:rPr>
          <w:rFonts w:ascii="Georgia" w:eastAsia="Times New Roman" w:hAnsi="Georgia" w:cs="Times New Roman"/>
          <w:color w:val="2E2E2E"/>
          <w:sz w:val="30"/>
          <w:szCs w:val="30"/>
          <w:lang w:eastAsia="ru-RU"/>
        </w:rPr>
        <w:t xml:space="preserve"> и </w:t>
      </w:r>
      <w:proofErr w:type="spellStart"/>
      <w:r w:rsidRPr="00A52EE2">
        <w:rPr>
          <w:rFonts w:ascii="Georgia" w:eastAsia="Times New Roman" w:hAnsi="Georgia" w:cs="Times New Roman"/>
          <w:color w:val="2E2E2E"/>
          <w:sz w:val="30"/>
          <w:szCs w:val="30"/>
          <w:lang w:eastAsia="ru-RU"/>
        </w:rPr>
        <w:t>Нилотиниб</w:t>
      </w:r>
      <w:proofErr w:type="spellEnd"/>
      <w:r w:rsidRPr="00A52EE2">
        <w:rPr>
          <w:rFonts w:ascii="Georgia" w:eastAsia="Times New Roman" w:hAnsi="Georgia" w:cs="Times New Roman"/>
          <w:color w:val="2E2E2E"/>
          <w:sz w:val="30"/>
          <w:szCs w:val="30"/>
          <w:lang w:eastAsia="ru-RU"/>
        </w:rPr>
        <w:t xml:space="preserve">) были введены 30 и трем пациентам соответственно после родов; 23 (67%) пациента достигли оптимального ответа на лечение. Одна пациентка получала ИФН в течение 4,5 месяцев во время беременности и </w:t>
      </w:r>
      <w:proofErr w:type="spellStart"/>
      <w:r w:rsidRPr="00A52EE2">
        <w:rPr>
          <w:rFonts w:ascii="Georgia" w:eastAsia="Times New Roman" w:hAnsi="Georgia" w:cs="Times New Roman"/>
          <w:color w:val="2E2E2E"/>
          <w:sz w:val="30"/>
          <w:szCs w:val="30"/>
          <w:lang w:eastAsia="ru-RU"/>
        </w:rPr>
        <w:t>иматиниб</w:t>
      </w:r>
      <w:proofErr w:type="spellEnd"/>
      <w:r w:rsidRPr="00A52EE2">
        <w:rPr>
          <w:rFonts w:ascii="Georgia" w:eastAsia="Times New Roman" w:hAnsi="Georgia" w:cs="Times New Roman"/>
          <w:color w:val="2E2E2E"/>
          <w:sz w:val="30"/>
          <w:szCs w:val="30"/>
          <w:lang w:eastAsia="ru-RU"/>
        </w:rPr>
        <w:t xml:space="preserve"> после 31-й недели при потере ХР. Она восстановила ХР, родила здорового ребенка в срок, но через 2 месяца после прогрессирования до БК и умерла после последующей неудачи трансплантации аллогенных стволовых клеток.</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 xml:space="preserve">Таким образом, в нескольких сериях случаев ХМЛ, диагностированных во время беременности, сообщалось о рождении нормальных здоровых детей с различными стратегиями лечения. В целом неблагоприятное влияние задержки лечения после постановки диагноза ХМЛ у беременных женщин остается неопределенным. Однако два сообщенных случая прогрессирования заболевания до БК у женщин, </w:t>
      </w:r>
      <w:r w:rsidRPr="00A52EE2">
        <w:rPr>
          <w:rFonts w:ascii="Georgia" w:eastAsia="Times New Roman" w:hAnsi="Georgia" w:cs="Times New Roman"/>
          <w:color w:val="2E2E2E"/>
          <w:sz w:val="30"/>
          <w:szCs w:val="30"/>
          <w:lang w:eastAsia="ru-RU"/>
        </w:rPr>
        <w:lastRenderedPageBreak/>
        <w:t>которым введение тки было отложено, вызывают тревогу. Хотя в обоих случаях речь идет о прогрессировании БК после родов и отсутствует подробная информация о биологическом представлении или прогрессировании ХМЛ, они подчеркивают проблему начала лечения с помощью тки как более эффективного варианта терапии.</w:t>
      </w:r>
    </w:p>
    <w:p w:rsidR="00A52EE2" w:rsidRPr="00A52EE2" w:rsidRDefault="00A52EE2" w:rsidP="009D2506">
      <w:pPr>
        <w:spacing w:before="384" w:after="120" w:line="336" w:lineRule="atLeast"/>
        <w:outlineLvl w:val="1"/>
        <w:rPr>
          <w:rFonts w:ascii="Georgia" w:eastAsia="Times New Roman" w:hAnsi="Georgia" w:cs="Times New Roman"/>
          <w:color w:val="2E2E2E"/>
          <w:sz w:val="39"/>
          <w:szCs w:val="39"/>
          <w:lang w:eastAsia="ru-RU"/>
        </w:rPr>
      </w:pPr>
      <w:bookmarkStart w:id="3" w:name="_i4"/>
      <w:bookmarkEnd w:id="3"/>
      <w:r w:rsidRPr="00A52EE2">
        <w:rPr>
          <w:rFonts w:ascii="Georgia" w:eastAsia="Times New Roman" w:hAnsi="Georgia" w:cs="Times New Roman"/>
          <w:color w:val="2E2E2E"/>
          <w:sz w:val="39"/>
          <w:szCs w:val="39"/>
          <w:lang w:eastAsia="ru-RU"/>
        </w:rPr>
        <w:t>Рекомендации по диагностике ХМЛ во время беременности</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Учитывая разнообразие различных сценариев, взвешивание начала лечения или задержки зависит от начальных показателей крови и ожидаемого времени до родов. Поскольку следует принимать во внимание вероятность прогрессирования без лечения тки, в большинстве случаев может потребоваться терапия, когда ХМЛ диагностируется на ранних сроках беременности с ожидаемыми родами через несколько месяцев. Контроль количества лейкоцитов и тромбоцитов также важен для предотвращения акушерских осложнений и осложнений при родах.</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В целом, для ХМЛ, диагностированной во время беременности, такие решения, включая выбор прерывания или продолжения беременности, должны оцениваться индивидуально.</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 xml:space="preserve">Характер применяемого лечения должен учитывать </w:t>
      </w:r>
      <w:proofErr w:type="spellStart"/>
      <w:r w:rsidRPr="00A52EE2">
        <w:rPr>
          <w:rFonts w:ascii="Georgia" w:eastAsia="Times New Roman" w:hAnsi="Georgia" w:cs="Times New Roman"/>
          <w:color w:val="2E2E2E"/>
          <w:sz w:val="30"/>
          <w:szCs w:val="30"/>
          <w:lang w:eastAsia="ru-RU"/>
        </w:rPr>
        <w:t>гестационную</w:t>
      </w:r>
      <w:proofErr w:type="spellEnd"/>
      <w:r w:rsidRPr="00A52EE2">
        <w:rPr>
          <w:rFonts w:ascii="Georgia" w:eastAsia="Times New Roman" w:hAnsi="Georgia" w:cs="Times New Roman"/>
          <w:color w:val="2E2E2E"/>
          <w:sz w:val="30"/>
          <w:szCs w:val="30"/>
          <w:lang w:eastAsia="ru-RU"/>
        </w:rPr>
        <w:t xml:space="preserve"> стадию. Для пациентов в </w:t>
      </w:r>
      <w:r w:rsidRPr="00A52EE2">
        <w:rPr>
          <w:rFonts w:ascii="Georgia" w:eastAsia="Times New Roman" w:hAnsi="Georgia" w:cs="Times New Roman"/>
          <w:i/>
          <w:iCs/>
          <w:color w:val="2E2E2E"/>
          <w:sz w:val="30"/>
          <w:szCs w:val="30"/>
          <w:lang w:eastAsia="ru-RU"/>
        </w:rPr>
        <w:t xml:space="preserve">первом </w:t>
      </w:r>
      <w:proofErr w:type="spellStart"/>
      <w:r w:rsidRPr="00A52EE2">
        <w:rPr>
          <w:rFonts w:ascii="Georgia" w:eastAsia="Times New Roman" w:hAnsi="Georgia" w:cs="Times New Roman"/>
          <w:i/>
          <w:iCs/>
          <w:color w:val="2E2E2E"/>
          <w:sz w:val="30"/>
          <w:szCs w:val="30"/>
          <w:lang w:eastAsia="ru-RU"/>
        </w:rPr>
        <w:t>триместре</w:t>
      </w:r>
      <w:r w:rsidRPr="00A52EE2">
        <w:rPr>
          <w:rFonts w:ascii="Georgia" w:eastAsia="Times New Roman" w:hAnsi="Georgia" w:cs="Times New Roman"/>
          <w:color w:val="2E2E2E"/>
          <w:sz w:val="30"/>
          <w:szCs w:val="30"/>
          <w:lang w:eastAsia="ru-RU"/>
        </w:rPr>
        <w:t>В</w:t>
      </w:r>
      <w:proofErr w:type="spellEnd"/>
      <w:r w:rsidRPr="00A52EE2">
        <w:rPr>
          <w:rFonts w:ascii="Georgia" w:eastAsia="Times New Roman" w:hAnsi="Georgia" w:cs="Times New Roman"/>
          <w:color w:val="2E2E2E"/>
          <w:sz w:val="30"/>
          <w:szCs w:val="30"/>
          <w:lang w:eastAsia="ru-RU"/>
        </w:rPr>
        <w:t xml:space="preserve"> идеале следует избегать всех </w:t>
      </w:r>
      <w:proofErr w:type="spellStart"/>
      <w:r w:rsidRPr="00A52EE2">
        <w:rPr>
          <w:rFonts w:ascii="Georgia" w:eastAsia="Times New Roman" w:hAnsi="Georgia" w:cs="Times New Roman"/>
          <w:color w:val="2E2E2E"/>
          <w:sz w:val="30"/>
          <w:szCs w:val="30"/>
          <w:lang w:eastAsia="ru-RU"/>
        </w:rPr>
        <w:t>циторедуктивных</w:t>
      </w:r>
      <w:proofErr w:type="spellEnd"/>
      <w:r w:rsidRPr="00A52EE2">
        <w:rPr>
          <w:rFonts w:ascii="Georgia" w:eastAsia="Times New Roman" w:hAnsi="Georgia" w:cs="Times New Roman"/>
          <w:color w:val="2E2E2E"/>
          <w:sz w:val="30"/>
          <w:szCs w:val="30"/>
          <w:lang w:eastAsia="ru-RU"/>
        </w:rPr>
        <w:t xml:space="preserve"> препаратов, и первый триместр будет идеальным без лечения. Если количество лейкоцитов &gt;100 × 10&gt;</w:t>
      </w:r>
      <w:r w:rsidRPr="00A52EE2">
        <w:rPr>
          <w:rFonts w:ascii="Georgia" w:eastAsia="Times New Roman" w:hAnsi="Georgia" w:cs="Times New Roman"/>
          <w:color w:val="2E2E2E"/>
          <w:sz w:val="30"/>
          <w:szCs w:val="30"/>
          <w:vertAlign w:val="superscript"/>
          <w:lang w:eastAsia="ru-RU"/>
        </w:rPr>
        <w:t>9</w:t>
      </w:r>
      <w:r w:rsidRPr="00A52EE2">
        <w:rPr>
          <w:rFonts w:ascii="Georgia" w:eastAsia="Times New Roman" w:hAnsi="Georgia" w:cs="Times New Roman"/>
          <w:color w:val="2E2E2E"/>
          <w:sz w:val="30"/>
          <w:szCs w:val="30"/>
          <w:lang w:eastAsia="ru-RU"/>
        </w:rPr>
        <w:t xml:space="preserve">/л, </w:t>
      </w:r>
      <w:proofErr w:type="spellStart"/>
      <w:r w:rsidRPr="00A52EE2">
        <w:rPr>
          <w:rFonts w:ascii="Georgia" w:eastAsia="Times New Roman" w:hAnsi="Georgia" w:cs="Times New Roman"/>
          <w:color w:val="2E2E2E"/>
          <w:sz w:val="30"/>
          <w:szCs w:val="30"/>
          <w:lang w:eastAsia="ru-RU"/>
        </w:rPr>
        <w:t>лейкаферез</w:t>
      </w:r>
      <w:proofErr w:type="spellEnd"/>
      <w:r w:rsidRPr="00A52EE2">
        <w:rPr>
          <w:rFonts w:ascii="Georgia" w:eastAsia="Times New Roman" w:hAnsi="Georgia" w:cs="Times New Roman"/>
          <w:color w:val="2E2E2E"/>
          <w:sz w:val="30"/>
          <w:szCs w:val="30"/>
          <w:lang w:eastAsia="ru-RU"/>
        </w:rPr>
        <w:t xml:space="preserve"> может быть полезен для немедленного снижения количества лейкоцитов и позволяет беременности протекать без других вмешательств. Он не эффективен в </w:t>
      </w:r>
      <w:proofErr w:type="spellStart"/>
      <w:r w:rsidRPr="00A52EE2">
        <w:rPr>
          <w:rFonts w:ascii="Georgia" w:eastAsia="Times New Roman" w:hAnsi="Georgia" w:cs="Times New Roman"/>
          <w:color w:val="2E2E2E"/>
          <w:sz w:val="30"/>
          <w:szCs w:val="30"/>
          <w:lang w:eastAsia="ru-RU"/>
        </w:rPr>
        <w:t>индуцировании</w:t>
      </w:r>
      <w:proofErr w:type="spellEnd"/>
      <w:r w:rsidRPr="00A52EE2">
        <w:rPr>
          <w:rFonts w:ascii="Georgia" w:eastAsia="Times New Roman" w:hAnsi="Georgia" w:cs="Times New Roman"/>
          <w:color w:val="2E2E2E"/>
          <w:sz w:val="30"/>
          <w:szCs w:val="30"/>
          <w:lang w:eastAsia="ru-RU"/>
        </w:rPr>
        <w:t xml:space="preserve"> устойчивого снижения количества тромбоцитов; аспирин или низкомолекулярный гепарин могут быть необходимы, если количество тромбоцитов очень велико, </w:t>
      </w:r>
      <w:proofErr w:type="gramStart"/>
      <w:r w:rsidRPr="00A52EE2">
        <w:rPr>
          <w:rFonts w:ascii="Georgia" w:eastAsia="Times New Roman" w:hAnsi="Georgia" w:cs="Times New Roman"/>
          <w:color w:val="2E2E2E"/>
          <w:sz w:val="30"/>
          <w:szCs w:val="30"/>
          <w:lang w:eastAsia="ru-RU"/>
        </w:rPr>
        <w:t>например</w:t>
      </w:r>
      <w:proofErr w:type="gramEnd"/>
      <w:r w:rsidRPr="00A52EE2">
        <w:rPr>
          <w:rFonts w:ascii="Georgia" w:eastAsia="Times New Roman" w:hAnsi="Georgia" w:cs="Times New Roman"/>
          <w:color w:val="2E2E2E"/>
          <w:sz w:val="30"/>
          <w:szCs w:val="30"/>
          <w:lang w:eastAsia="ru-RU"/>
        </w:rPr>
        <w:t xml:space="preserve"> &gt;600 × 10&gt;</w:t>
      </w:r>
      <w:r w:rsidRPr="00A52EE2">
        <w:rPr>
          <w:rFonts w:ascii="Georgia" w:eastAsia="Times New Roman" w:hAnsi="Georgia" w:cs="Times New Roman"/>
          <w:color w:val="2E2E2E"/>
          <w:sz w:val="30"/>
          <w:szCs w:val="30"/>
          <w:vertAlign w:val="superscript"/>
          <w:lang w:eastAsia="ru-RU"/>
        </w:rPr>
        <w:t>9</w:t>
      </w:r>
      <w:r w:rsidRPr="00A52EE2">
        <w:rPr>
          <w:rFonts w:ascii="Georgia" w:eastAsia="Times New Roman" w:hAnsi="Georgia" w:cs="Times New Roman"/>
          <w:color w:val="2E2E2E"/>
          <w:sz w:val="30"/>
          <w:szCs w:val="30"/>
          <w:lang w:eastAsia="ru-RU"/>
        </w:rPr>
        <w:t>/ L. интерферон может быть использован, но может обеспечить медленную кинетику снижения опухолевой нагрузки.</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Для пациентов, находящихся во </w:t>
      </w:r>
      <w:r w:rsidRPr="00A52EE2">
        <w:rPr>
          <w:rFonts w:ascii="Georgia" w:eastAsia="Times New Roman" w:hAnsi="Georgia" w:cs="Times New Roman"/>
          <w:i/>
          <w:iCs/>
          <w:color w:val="2E2E2E"/>
          <w:sz w:val="30"/>
          <w:szCs w:val="30"/>
          <w:lang w:eastAsia="ru-RU"/>
        </w:rPr>
        <w:t>втором и третьем триместрах беременности</w:t>
      </w:r>
      <w:r w:rsidRPr="00A52EE2">
        <w:rPr>
          <w:rFonts w:ascii="Georgia" w:eastAsia="Times New Roman" w:hAnsi="Georgia" w:cs="Times New Roman"/>
          <w:color w:val="2E2E2E"/>
          <w:sz w:val="30"/>
          <w:szCs w:val="30"/>
          <w:lang w:eastAsia="ru-RU"/>
        </w:rPr>
        <w:t xml:space="preserve"> совет похож, хотя риск врожденных аномалий гораздо ниже, так как органогенез хорошо установлен. Лечение может не потребоваться, если показатели остаются низкими. Редко есть показания для ХГ, и, если он используется, его следует давать только в течение короткого периода времени для снижения количества лейкоцитов или тромбоцитов. IFN можно использовать безопасно. Теоретически </w:t>
      </w:r>
      <w:proofErr w:type="spellStart"/>
      <w:r w:rsidRPr="00A52EE2">
        <w:rPr>
          <w:rFonts w:ascii="Georgia" w:eastAsia="Times New Roman" w:hAnsi="Georgia" w:cs="Times New Roman"/>
          <w:color w:val="2E2E2E"/>
          <w:sz w:val="30"/>
          <w:szCs w:val="30"/>
          <w:lang w:eastAsia="ru-RU"/>
        </w:rPr>
        <w:t>иматиниб</w:t>
      </w:r>
      <w:proofErr w:type="spellEnd"/>
      <w:r w:rsidRPr="00A52EE2">
        <w:rPr>
          <w:rFonts w:ascii="Georgia" w:eastAsia="Times New Roman" w:hAnsi="Georgia" w:cs="Times New Roman"/>
          <w:color w:val="2E2E2E"/>
          <w:sz w:val="30"/>
          <w:szCs w:val="30"/>
          <w:lang w:eastAsia="ru-RU"/>
        </w:rPr>
        <w:t xml:space="preserve"> может быть введен после 15 недель (точка созревания плаценты и критического формирования органа) из-за ограниченного переноса плаценты, но не рекомендуется </w:t>
      </w:r>
      <w:r w:rsidRPr="00A52EE2">
        <w:rPr>
          <w:rFonts w:ascii="Georgia" w:eastAsia="Times New Roman" w:hAnsi="Georgia" w:cs="Times New Roman"/>
          <w:color w:val="2E2E2E"/>
          <w:sz w:val="30"/>
          <w:szCs w:val="30"/>
          <w:lang w:eastAsia="ru-RU"/>
        </w:rPr>
        <w:lastRenderedPageBreak/>
        <w:t xml:space="preserve">производителем. Хотя </w:t>
      </w:r>
      <w:proofErr w:type="spellStart"/>
      <w:r w:rsidRPr="00A52EE2">
        <w:rPr>
          <w:rFonts w:ascii="Georgia" w:eastAsia="Times New Roman" w:hAnsi="Georgia" w:cs="Times New Roman"/>
          <w:color w:val="2E2E2E"/>
          <w:sz w:val="30"/>
          <w:szCs w:val="30"/>
          <w:lang w:eastAsia="ru-RU"/>
        </w:rPr>
        <w:t>Нилотиниб</w:t>
      </w:r>
      <w:proofErr w:type="spellEnd"/>
      <w:r w:rsidRPr="00A52EE2">
        <w:rPr>
          <w:rFonts w:ascii="Georgia" w:eastAsia="Times New Roman" w:hAnsi="Georgia" w:cs="Times New Roman"/>
          <w:color w:val="2E2E2E"/>
          <w:sz w:val="30"/>
          <w:szCs w:val="30"/>
          <w:lang w:eastAsia="ru-RU"/>
        </w:rPr>
        <w:t xml:space="preserve"> может быть рассмотрен, тки второго поколения следует избегать до момента родов. Следует соблюдать осторожность, чтобы не вызвать </w:t>
      </w:r>
      <w:proofErr w:type="spellStart"/>
      <w:r w:rsidRPr="00A52EE2">
        <w:rPr>
          <w:rFonts w:ascii="Georgia" w:eastAsia="Times New Roman" w:hAnsi="Georgia" w:cs="Times New Roman"/>
          <w:color w:val="2E2E2E"/>
          <w:sz w:val="30"/>
          <w:szCs w:val="30"/>
          <w:lang w:eastAsia="ru-RU"/>
        </w:rPr>
        <w:t>цитопению</w:t>
      </w:r>
      <w:proofErr w:type="spellEnd"/>
      <w:r w:rsidRPr="00A52EE2">
        <w:rPr>
          <w:rFonts w:ascii="Georgia" w:eastAsia="Times New Roman" w:hAnsi="Georgia" w:cs="Times New Roman"/>
          <w:color w:val="2E2E2E"/>
          <w:sz w:val="30"/>
          <w:szCs w:val="30"/>
          <w:lang w:eastAsia="ru-RU"/>
        </w:rPr>
        <w:t>, особенно во время родов.</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Для пациентов, находящихся в ускоренной фазе (АП) или БК, риск для матери при задержке лечения выше. Необходимо рассмотреть возможность прерывания беременности, особенно если в первом триместре диагностируется прогрессирующая фаза ХМЛ и требуется немедленное лечение. </w:t>
      </w:r>
      <w:proofErr w:type="spellStart"/>
      <w:r w:rsidRPr="00A52EE2">
        <w:rPr>
          <w:rFonts w:ascii="Georgia" w:eastAsia="Times New Roman" w:hAnsi="Georgia" w:cs="Times New Roman"/>
          <w:color w:val="2E2E2E"/>
          <w:sz w:val="30"/>
          <w:szCs w:val="30"/>
          <w:lang w:eastAsia="ru-RU"/>
        </w:rPr>
        <w:t>Иматиниб</w:t>
      </w:r>
      <w:proofErr w:type="spellEnd"/>
      <w:r w:rsidRPr="00A52EE2">
        <w:rPr>
          <w:rFonts w:ascii="Georgia" w:eastAsia="Times New Roman" w:hAnsi="Georgia" w:cs="Times New Roman"/>
          <w:color w:val="2E2E2E"/>
          <w:sz w:val="30"/>
          <w:szCs w:val="30"/>
          <w:lang w:eastAsia="ru-RU"/>
        </w:rPr>
        <w:t xml:space="preserve"> или тки второго поколения могут быть использованы при АП после прерывания беременности; острый лейкоз, такой как химиотерапия с тки или без тки, должен использоваться при БК; комбинации стероид/тки могут быть осуществимы и безопаснее при лимфоидной БК. Могут быть редкие исключения прогрессирующего заболевания, проявляющегося на более поздних стадиях беременности, когда возможно родить ребенка раньше. Чуткое и сострадательное консультирование родителей, а также тщательное изучение всех возможностей, является обязательным.</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Необходимо тщательное наблюдение за пациентками во время беременности. Регулярные полные анализы крови (</w:t>
      </w:r>
      <w:proofErr w:type="spellStart"/>
      <w:r w:rsidRPr="00A52EE2">
        <w:rPr>
          <w:rFonts w:ascii="Georgia" w:eastAsia="Times New Roman" w:hAnsi="Georgia" w:cs="Times New Roman"/>
          <w:color w:val="2E2E2E"/>
          <w:sz w:val="30"/>
          <w:szCs w:val="30"/>
          <w:lang w:eastAsia="ru-RU"/>
        </w:rPr>
        <w:t>CBCs</w:t>
      </w:r>
      <w:proofErr w:type="spellEnd"/>
      <w:r w:rsidRPr="00A52EE2">
        <w:rPr>
          <w:rFonts w:ascii="Georgia" w:eastAsia="Times New Roman" w:hAnsi="Georgia" w:cs="Times New Roman"/>
          <w:color w:val="2E2E2E"/>
          <w:sz w:val="30"/>
          <w:szCs w:val="30"/>
          <w:lang w:eastAsia="ru-RU"/>
        </w:rPr>
        <w:t xml:space="preserve">) можно проводить каждые 7-14 дней. Если достигается полный гематологический ответ, ХБК может оцениваться реже до тех пор, пока не приблизится к </w:t>
      </w:r>
      <w:proofErr w:type="spellStart"/>
      <w:r w:rsidRPr="00A52EE2">
        <w:rPr>
          <w:rFonts w:ascii="Georgia" w:eastAsia="Times New Roman" w:hAnsi="Georgia" w:cs="Times New Roman"/>
          <w:color w:val="2E2E2E"/>
          <w:sz w:val="30"/>
          <w:szCs w:val="30"/>
          <w:lang w:eastAsia="ru-RU"/>
        </w:rPr>
        <w:t>родоразрешению</w:t>
      </w:r>
      <w:proofErr w:type="spellEnd"/>
      <w:r w:rsidRPr="00A52EE2">
        <w:rPr>
          <w:rFonts w:ascii="Georgia" w:eastAsia="Times New Roman" w:hAnsi="Georgia" w:cs="Times New Roman"/>
          <w:color w:val="2E2E2E"/>
          <w:sz w:val="30"/>
          <w:szCs w:val="30"/>
          <w:lang w:eastAsia="ru-RU"/>
        </w:rPr>
        <w:t xml:space="preserve">. В тех случаях, когда вводится тки, ожидания ответа должны отражать ожидания ответа в небеременном состоянии (рекомендуется оценка молекулярного ответа через 3 и 6 месяцев). Необходимо оптимальное акушерское наблюдение и мониторинг, а также рекомендуется максимальное использование доступных </w:t>
      </w:r>
      <w:proofErr w:type="spellStart"/>
      <w:r w:rsidRPr="00A52EE2">
        <w:rPr>
          <w:rFonts w:ascii="Georgia" w:eastAsia="Times New Roman" w:hAnsi="Georgia" w:cs="Times New Roman"/>
          <w:color w:val="2E2E2E"/>
          <w:sz w:val="30"/>
          <w:szCs w:val="30"/>
          <w:lang w:eastAsia="ru-RU"/>
        </w:rPr>
        <w:t>пренатальных</w:t>
      </w:r>
      <w:proofErr w:type="spellEnd"/>
      <w:r w:rsidRPr="00A52EE2">
        <w:rPr>
          <w:rFonts w:ascii="Georgia" w:eastAsia="Times New Roman" w:hAnsi="Georgia" w:cs="Times New Roman"/>
          <w:color w:val="2E2E2E"/>
          <w:sz w:val="30"/>
          <w:szCs w:val="30"/>
          <w:lang w:eastAsia="ru-RU"/>
        </w:rPr>
        <w:t xml:space="preserve"> тестов. Сроки и способ родов могут быть определены с учетом как акушерского, так и гематологического статуса. После родов больные должны лечиться в соответствии с установленными рекомендациями с своевременным переключением тки в случаях неудачи лечения или непереносимости препарата.</w:t>
      </w:r>
    </w:p>
    <w:p w:rsidR="00A52EE2" w:rsidRPr="00A52EE2" w:rsidRDefault="00A52EE2" w:rsidP="009D2506">
      <w:pPr>
        <w:spacing w:before="384" w:after="120" w:line="336" w:lineRule="atLeast"/>
        <w:outlineLvl w:val="1"/>
        <w:rPr>
          <w:rFonts w:ascii="Georgia" w:eastAsia="Times New Roman" w:hAnsi="Georgia" w:cs="Times New Roman"/>
          <w:color w:val="2E2E2E"/>
          <w:sz w:val="39"/>
          <w:szCs w:val="39"/>
          <w:lang w:eastAsia="ru-RU"/>
        </w:rPr>
      </w:pPr>
      <w:bookmarkStart w:id="4" w:name="_i5"/>
      <w:bookmarkEnd w:id="4"/>
      <w:r w:rsidRPr="00A52EE2">
        <w:rPr>
          <w:rFonts w:ascii="Georgia" w:eastAsia="Times New Roman" w:hAnsi="Georgia" w:cs="Times New Roman"/>
          <w:color w:val="2E2E2E"/>
          <w:sz w:val="39"/>
          <w:szCs w:val="39"/>
          <w:lang w:eastAsia="ru-RU"/>
        </w:rPr>
        <w:t>Беременность во время лечения ХМЛ</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Если беременность подозревается или подтверждается, пациентка с ХМЛ должна прервать лечение тки.</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 xml:space="preserve">Учитывая, что время от постановки диагноза, начала лечения и глубина молекулярного ответа являются ключевыми факторами, ведение беременности, происходящей во время лечения ХМЛ, можно разделить на три обстоятельства: (1) беременность на ранних сроках лечения ХМЛ; (2) беременность на поздних сроках лечения ХМЛ, не подпадающая под СКФ; и (3) беременность на поздних сроках лечения ХМЛ, подпадающая под СКФ. Интересные, опубликованные отчеты о </w:t>
      </w:r>
      <w:r w:rsidRPr="00A52EE2">
        <w:rPr>
          <w:rFonts w:ascii="Georgia" w:eastAsia="Times New Roman" w:hAnsi="Georgia" w:cs="Times New Roman"/>
          <w:color w:val="2E2E2E"/>
          <w:sz w:val="30"/>
          <w:szCs w:val="30"/>
          <w:lang w:eastAsia="ru-RU"/>
        </w:rPr>
        <w:lastRenderedPageBreak/>
        <w:t>случаях заболевания не всегда различают раннее и позднее лечение ХМЛ.</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Клинические данные при небеременном ХМЛ подтверждают, что продолжительность лечения тки может влиять на частоту СКФ.</w:t>
      </w:r>
      <w:hyperlink r:id="rId28" w:history="1">
        <w:r w:rsidRPr="00A52EE2">
          <w:rPr>
            <w:rFonts w:ascii="Georgia" w:eastAsia="Times New Roman" w:hAnsi="Georgia" w:cs="Times New Roman"/>
            <w:color w:val="0000FF"/>
            <w:sz w:val="30"/>
            <w:szCs w:val="30"/>
            <w:u w:val="single"/>
            <w:vertAlign w:val="superscript"/>
            <w:lang w:eastAsia="ru-RU"/>
          </w:rPr>
          <w:t>31</w:t>
        </w:r>
      </w:hyperlink>
      <w:r w:rsidRPr="00A52EE2">
        <w:rPr>
          <w:rFonts w:ascii="Georgia" w:eastAsia="Times New Roman" w:hAnsi="Georgia" w:cs="Times New Roman"/>
          <w:color w:val="2E2E2E"/>
          <w:sz w:val="30"/>
          <w:szCs w:val="30"/>
          <w:vertAlign w:val="superscript"/>
          <w:lang w:eastAsia="ru-RU"/>
        </w:rPr>
        <w:t>,</w:t>
      </w:r>
      <w:hyperlink r:id="rId29" w:history="1">
        <w:r w:rsidRPr="00A52EE2">
          <w:rPr>
            <w:rFonts w:ascii="Georgia" w:eastAsia="Times New Roman" w:hAnsi="Georgia" w:cs="Times New Roman"/>
            <w:color w:val="0000FF"/>
            <w:sz w:val="30"/>
            <w:szCs w:val="30"/>
            <w:u w:val="single"/>
            <w:vertAlign w:val="superscript"/>
            <w:lang w:eastAsia="ru-RU"/>
          </w:rPr>
          <w:t>32</w:t>
        </w:r>
      </w:hyperlink>
      <w:r w:rsidRPr="00A52EE2">
        <w:rPr>
          <w:rFonts w:ascii="Georgia" w:eastAsia="Times New Roman" w:hAnsi="Georgia" w:cs="Times New Roman"/>
          <w:color w:val="2E2E2E"/>
          <w:sz w:val="30"/>
          <w:szCs w:val="30"/>
          <w:lang w:eastAsia="ru-RU"/>
        </w:rPr>
        <w:t> вполне возможно, что на поздних стадиях лечения ХМЛ, при ДМР, где биологическая чувствительность к тки очевидна, такие пациенты являются кандидатами на СКФ независимо от беременности, и вполне естественно, что повестки дня СКФ и беременности пересекаются. Таким образом, "право СКР" на случай беременности может служить хорошей основой для консультирования, оценки рисков и управления рисками.</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Напротив, пациенты со стабильной ММР, а не с ДМР, имеют меньше шансов сохранить достигнутый молекулярный ответ при прекращении терапии. Однако, основываясь на нашем опыте и опыте других людей, женщины с оптимальным ответом на лечение, которые находятся в ММР, поддерживаемой в течение &gt;12 месяцев, продемонстрировали способность безопасно остановить свой тки без осложнений беременности, связанных с лежащей в их основе ХМЛ. Возобновление лечения тки у уступчивых пациентов привело к восстановлению превосходного контроля заболевания, без какого-либо послеродового прогрессирования до продвинутой фазы, как подробно описано ниже.</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proofErr w:type="spellStart"/>
      <w:r w:rsidRPr="00A52EE2">
        <w:rPr>
          <w:rFonts w:ascii="Georgia" w:eastAsia="Times New Roman" w:hAnsi="Georgia" w:cs="Times New Roman"/>
          <w:color w:val="2E2E2E"/>
          <w:sz w:val="30"/>
          <w:szCs w:val="30"/>
          <w:lang w:eastAsia="ru-RU"/>
        </w:rPr>
        <w:t>Lasica</w:t>
      </w:r>
      <w:proofErr w:type="spellEnd"/>
      <w:r w:rsidRPr="00A52EE2">
        <w:rPr>
          <w:rFonts w:ascii="Georgia" w:eastAsia="Times New Roman" w:hAnsi="Georgia" w:cs="Times New Roman"/>
          <w:color w:val="2E2E2E"/>
          <w:sz w:val="30"/>
          <w:szCs w:val="30"/>
          <w:lang w:eastAsia="ru-RU"/>
        </w:rPr>
        <w:t> </w:t>
      </w:r>
      <w:proofErr w:type="spellStart"/>
      <w:r w:rsidRPr="00A52EE2">
        <w:rPr>
          <w:rFonts w:ascii="Georgia" w:eastAsia="Times New Roman" w:hAnsi="Georgia" w:cs="Times New Roman"/>
          <w:i/>
          <w:iCs/>
          <w:color w:val="2E2E2E"/>
          <w:sz w:val="30"/>
          <w:szCs w:val="30"/>
          <w:lang w:eastAsia="ru-RU"/>
        </w:rPr>
        <w:t>et</w:t>
      </w:r>
      <w:proofErr w:type="spellEnd"/>
      <w:r w:rsidRPr="00A52EE2">
        <w:rPr>
          <w:rFonts w:ascii="Georgia" w:eastAsia="Times New Roman" w:hAnsi="Georgia" w:cs="Times New Roman"/>
          <w:i/>
          <w:iCs/>
          <w:color w:val="2E2E2E"/>
          <w:sz w:val="30"/>
          <w:szCs w:val="30"/>
          <w:lang w:eastAsia="ru-RU"/>
        </w:rPr>
        <w:t xml:space="preserve"> </w:t>
      </w:r>
      <w:proofErr w:type="spellStart"/>
      <w:r w:rsidRPr="00A52EE2">
        <w:rPr>
          <w:rFonts w:ascii="Georgia" w:eastAsia="Times New Roman" w:hAnsi="Georgia" w:cs="Times New Roman"/>
          <w:i/>
          <w:iCs/>
          <w:color w:val="2E2E2E"/>
          <w:sz w:val="30"/>
          <w:szCs w:val="30"/>
          <w:lang w:eastAsia="ru-RU"/>
        </w:rPr>
        <w:t>al</w:t>
      </w:r>
      <w:proofErr w:type="spellEnd"/>
      <w:r w:rsidRPr="00A52EE2">
        <w:rPr>
          <w:rFonts w:ascii="Georgia" w:eastAsia="Times New Roman" w:hAnsi="Georgia" w:cs="Times New Roman"/>
          <w:i/>
          <w:iCs/>
          <w:color w:val="2E2E2E"/>
          <w:sz w:val="30"/>
          <w:szCs w:val="30"/>
          <w:lang w:eastAsia="ru-RU"/>
        </w:rPr>
        <w:t>.</w:t>
      </w:r>
      <w:r w:rsidRPr="00A52EE2">
        <w:rPr>
          <w:rFonts w:ascii="Georgia" w:eastAsia="Times New Roman" w:hAnsi="Georgia" w:cs="Times New Roman"/>
          <w:color w:val="2E2E2E"/>
          <w:sz w:val="30"/>
          <w:szCs w:val="30"/>
          <w:lang w:eastAsia="ru-RU"/>
        </w:rPr>
        <w:t> описаны 12 пациенток с ответом MM MMR (но не кандидаты на СКФ), у которых тки был заменен на ИФН во время беременности. У всех пациентов сохранялась или восстанавливалась ММР или лучше с последующим возобновлением терапии тки.</w:t>
      </w:r>
      <w:hyperlink r:id="rId30" w:history="1">
        <w:r w:rsidRPr="00A52EE2">
          <w:rPr>
            <w:rFonts w:ascii="Georgia" w:eastAsia="Times New Roman" w:hAnsi="Georgia" w:cs="Times New Roman"/>
            <w:color w:val="0000FF"/>
            <w:sz w:val="30"/>
            <w:szCs w:val="30"/>
            <w:u w:val="single"/>
            <w:vertAlign w:val="superscript"/>
            <w:lang w:eastAsia="ru-RU"/>
          </w:rPr>
          <w:t>33</w:t>
        </w:r>
      </w:hyperlink>
      <w:r w:rsidRPr="00A52EE2">
        <w:rPr>
          <w:rFonts w:ascii="Georgia" w:eastAsia="Times New Roman" w:hAnsi="Georgia" w:cs="Times New Roman"/>
          <w:color w:val="2E2E2E"/>
          <w:sz w:val="30"/>
          <w:szCs w:val="30"/>
          <w:lang w:eastAsia="ru-RU"/>
        </w:rPr>
        <w:t> в другом докладе американского общества гематологии 2018 года,</w:t>
      </w:r>
      <w:hyperlink r:id="rId31" w:history="1">
        <w:r w:rsidRPr="00A52EE2">
          <w:rPr>
            <w:rFonts w:ascii="Georgia" w:eastAsia="Times New Roman" w:hAnsi="Georgia" w:cs="Times New Roman"/>
            <w:color w:val="0000FF"/>
            <w:sz w:val="30"/>
            <w:szCs w:val="30"/>
            <w:u w:val="single"/>
            <w:vertAlign w:val="superscript"/>
            <w:lang w:eastAsia="ru-RU"/>
          </w:rPr>
          <w:t>34</w:t>
        </w:r>
      </w:hyperlink>
      <w:r w:rsidRPr="00A52EE2">
        <w:rPr>
          <w:rFonts w:ascii="Georgia" w:eastAsia="Times New Roman" w:hAnsi="Georgia" w:cs="Times New Roman"/>
          <w:color w:val="2E2E2E"/>
          <w:sz w:val="30"/>
          <w:szCs w:val="30"/>
          <w:lang w:eastAsia="ru-RU"/>
        </w:rPr>
        <w:t xml:space="preserve"> представляющем данные из пяти клиник, было показано, что потеря начальной ММР при прерывании тки во время беременности обратима и что ММР может быть восстановлена в течение 1-2 лет после возобновления тки, несмотря на дополнительную потерю цитогенетического ответа или МР2. Недавнее исследование </w:t>
      </w:r>
      <w:proofErr w:type="spellStart"/>
      <w:r w:rsidRPr="00A52EE2">
        <w:rPr>
          <w:rFonts w:ascii="Georgia" w:eastAsia="Times New Roman" w:hAnsi="Georgia" w:cs="Times New Roman"/>
          <w:color w:val="2E2E2E"/>
          <w:sz w:val="30"/>
          <w:szCs w:val="30"/>
          <w:lang w:eastAsia="ru-RU"/>
        </w:rPr>
        <w:t>Dou</w:t>
      </w:r>
      <w:proofErr w:type="spellEnd"/>
      <w:r w:rsidRPr="00A52EE2">
        <w:rPr>
          <w:rFonts w:ascii="Georgia" w:eastAsia="Times New Roman" w:hAnsi="Georgia" w:cs="Times New Roman"/>
          <w:color w:val="2E2E2E"/>
          <w:sz w:val="30"/>
          <w:szCs w:val="30"/>
          <w:lang w:eastAsia="ru-RU"/>
        </w:rPr>
        <w:t> </w:t>
      </w:r>
      <w:proofErr w:type="spellStart"/>
      <w:r w:rsidRPr="00A52EE2">
        <w:rPr>
          <w:rFonts w:ascii="Georgia" w:eastAsia="Times New Roman" w:hAnsi="Georgia" w:cs="Times New Roman"/>
          <w:i/>
          <w:iCs/>
          <w:color w:val="2E2E2E"/>
          <w:sz w:val="30"/>
          <w:szCs w:val="30"/>
          <w:lang w:eastAsia="ru-RU"/>
        </w:rPr>
        <w:t>et</w:t>
      </w:r>
      <w:proofErr w:type="spellEnd"/>
      <w:r w:rsidRPr="00A52EE2">
        <w:rPr>
          <w:rFonts w:ascii="Georgia" w:eastAsia="Times New Roman" w:hAnsi="Georgia" w:cs="Times New Roman"/>
          <w:i/>
          <w:iCs/>
          <w:color w:val="2E2E2E"/>
          <w:sz w:val="30"/>
          <w:szCs w:val="30"/>
          <w:lang w:eastAsia="ru-RU"/>
        </w:rPr>
        <w:t xml:space="preserve"> </w:t>
      </w:r>
      <w:proofErr w:type="spellStart"/>
      <w:r w:rsidRPr="00A52EE2">
        <w:rPr>
          <w:rFonts w:ascii="Georgia" w:eastAsia="Times New Roman" w:hAnsi="Georgia" w:cs="Times New Roman"/>
          <w:i/>
          <w:iCs/>
          <w:color w:val="2E2E2E"/>
          <w:sz w:val="30"/>
          <w:szCs w:val="30"/>
          <w:lang w:eastAsia="ru-RU"/>
        </w:rPr>
        <w:t>al</w:t>
      </w:r>
      <w:proofErr w:type="spellEnd"/>
      <w:r w:rsidRPr="00A52EE2">
        <w:rPr>
          <w:rFonts w:ascii="Georgia" w:eastAsia="Times New Roman" w:hAnsi="Georgia" w:cs="Times New Roman"/>
          <w:i/>
          <w:iCs/>
          <w:color w:val="2E2E2E"/>
          <w:sz w:val="30"/>
          <w:szCs w:val="30"/>
          <w:lang w:eastAsia="ru-RU"/>
        </w:rPr>
        <w:t>.</w:t>
      </w:r>
      <w:r w:rsidRPr="00A52EE2">
        <w:rPr>
          <w:rFonts w:ascii="Georgia" w:eastAsia="Times New Roman" w:hAnsi="Georgia" w:cs="Times New Roman"/>
          <w:color w:val="2E2E2E"/>
          <w:sz w:val="30"/>
          <w:szCs w:val="30"/>
          <w:lang w:eastAsia="ru-RU"/>
        </w:rPr>
        <w:t> показано, что длительность ММР ≈ 3,5 года достоверно ассоциировалась с ММР-</w:t>
      </w:r>
      <w:proofErr w:type="spellStart"/>
      <w:r w:rsidRPr="00A52EE2">
        <w:rPr>
          <w:rFonts w:ascii="Georgia" w:eastAsia="Times New Roman" w:hAnsi="Georgia" w:cs="Times New Roman"/>
          <w:color w:val="2E2E2E"/>
          <w:sz w:val="30"/>
          <w:szCs w:val="30"/>
          <w:lang w:eastAsia="ru-RU"/>
        </w:rPr>
        <w:t>безрецидивной</w:t>
      </w:r>
      <w:proofErr w:type="spellEnd"/>
      <w:r w:rsidRPr="00A52EE2">
        <w:rPr>
          <w:rFonts w:ascii="Georgia" w:eastAsia="Times New Roman" w:hAnsi="Georgia" w:cs="Times New Roman"/>
          <w:color w:val="2E2E2E"/>
          <w:sz w:val="30"/>
          <w:szCs w:val="30"/>
          <w:lang w:eastAsia="ru-RU"/>
        </w:rPr>
        <w:t xml:space="preserve"> выживаемостью во время беременности.</w:t>
      </w:r>
      <w:hyperlink r:id="rId32" w:history="1">
        <w:r w:rsidRPr="00A52EE2">
          <w:rPr>
            <w:rFonts w:ascii="Georgia" w:eastAsia="Times New Roman" w:hAnsi="Georgia" w:cs="Times New Roman"/>
            <w:color w:val="0000FF"/>
            <w:sz w:val="30"/>
            <w:szCs w:val="30"/>
            <w:u w:val="single"/>
            <w:vertAlign w:val="superscript"/>
            <w:lang w:eastAsia="ru-RU"/>
          </w:rPr>
          <w:t>35</w:t>
        </w:r>
      </w:hyperlink>
      <w:r w:rsidRPr="00A52EE2">
        <w:rPr>
          <w:rFonts w:ascii="Georgia" w:eastAsia="Times New Roman" w:hAnsi="Georgia" w:cs="Times New Roman"/>
          <w:color w:val="2E2E2E"/>
          <w:sz w:val="30"/>
          <w:szCs w:val="30"/>
          <w:lang w:eastAsia="ru-RU"/>
        </w:rPr>
        <w:t> таким образом, подобно предикторам прекращения тки в небеременном состоянии, исходная чувствительность тки, время на терапию и более длительная продолжительность ММР являются релевантными детерминантами безопасного прерывания тки при беременности.</w:t>
      </w:r>
    </w:p>
    <w:p w:rsidR="00A52EE2" w:rsidRPr="00A52EE2" w:rsidRDefault="00A52EE2" w:rsidP="009D2506">
      <w:pPr>
        <w:spacing w:before="480" w:after="144" w:line="336" w:lineRule="atLeast"/>
        <w:outlineLvl w:val="2"/>
        <w:rPr>
          <w:rFonts w:ascii="Georgia" w:eastAsia="Times New Roman" w:hAnsi="Georgia" w:cs="Times New Roman"/>
          <w:b/>
          <w:bCs/>
          <w:color w:val="2E2E2E"/>
          <w:sz w:val="30"/>
          <w:szCs w:val="30"/>
          <w:lang w:eastAsia="ru-RU"/>
        </w:rPr>
      </w:pPr>
      <w:r w:rsidRPr="00A52EE2">
        <w:rPr>
          <w:rFonts w:ascii="Georgia" w:eastAsia="Times New Roman" w:hAnsi="Georgia" w:cs="Times New Roman"/>
          <w:b/>
          <w:bCs/>
          <w:color w:val="2E2E2E"/>
          <w:sz w:val="30"/>
          <w:szCs w:val="30"/>
          <w:lang w:eastAsia="ru-RU"/>
        </w:rPr>
        <w:t>Беременность на ранних сроках лечения ХМЛ ()</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 xml:space="preserve">Хотя это и не оптимально, вполне возможно, что пациентка, получающая терапию тки менее 3 лет и менее вероятно достигшая устойчивого ММР или более глубокого ответа, либо забеременеет, либо </w:t>
      </w:r>
      <w:r w:rsidRPr="00A52EE2">
        <w:rPr>
          <w:rFonts w:ascii="Georgia" w:eastAsia="Times New Roman" w:hAnsi="Georgia" w:cs="Times New Roman"/>
          <w:color w:val="2E2E2E"/>
          <w:sz w:val="30"/>
          <w:szCs w:val="30"/>
          <w:lang w:eastAsia="ru-RU"/>
        </w:rPr>
        <w:lastRenderedPageBreak/>
        <w:t>захочет забеременеть. В таких случаях следует тщательно учитывать остаточное бремя лейкоза и ответ на терапию на сегодняшний день. Для пациента с высоким остаточным лейкозным бременем (</w:t>
      </w:r>
      <w:r w:rsidRPr="00A52EE2">
        <w:rPr>
          <w:rFonts w:ascii="Cambria Math" w:eastAsia="Times New Roman" w:hAnsi="Cambria Math" w:cs="Cambria Math"/>
          <w:color w:val="2E2E2E"/>
          <w:sz w:val="30"/>
          <w:szCs w:val="30"/>
          <w:lang w:eastAsia="ru-RU"/>
        </w:rPr>
        <w:t>⩽</w:t>
      </w:r>
      <w:r w:rsidRPr="00A52EE2">
        <w:rPr>
          <w:rFonts w:ascii="Georgia" w:eastAsia="Times New Roman" w:hAnsi="Georgia" w:cs="Times New Roman"/>
          <w:color w:val="2E2E2E"/>
          <w:sz w:val="30"/>
          <w:szCs w:val="30"/>
          <w:lang w:eastAsia="ru-RU"/>
        </w:rPr>
        <w:t xml:space="preserve">MR2), </w:t>
      </w:r>
      <w:r w:rsidRPr="00A52EE2">
        <w:rPr>
          <w:rFonts w:ascii="Georgia" w:eastAsia="Times New Roman" w:hAnsi="Georgia" w:cs="Georgia"/>
          <w:color w:val="2E2E2E"/>
          <w:sz w:val="30"/>
          <w:szCs w:val="30"/>
          <w:lang w:eastAsia="ru-RU"/>
        </w:rPr>
        <w:t>возникающим</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в</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результате</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либо</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короткого</w:t>
      </w:r>
      <w:r w:rsidRPr="00A52EE2">
        <w:rPr>
          <w:rFonts w:ascii="Georgia" w:eastAsia="Times New Roman" w:hAnsi="Georgia" w:cs="Times New Roman"/>
          <w:color w:val="2E2E2E"/>
          <w:sz w:val="30"/>
          <w:szCs w:val="30"/>
          <w:lang w:eastAsia="ru-RU"/>
        </w:rPr>
        <w:t xml:space="preserve"> (</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Терапию тки следует немедленно прекратить при обнаружении беременности, в течение первого триместра, исходя из риска для плода. После индивидуального обсуждения, если беременность продолжается, можно ожидать гематологического или цитогенетического рецидива, и первичное внимание следует уделять ИФН, чтобы контролировать заболевание, не ставя под угрозу развитие органов у плода.</w:t>
      </w:r>
      <w:hyperlink r:id="rId33" w:history="1">
        <w:r w:rsidRPr="00A52EE2">
          <w:rPr>
            <w:rFonts w:ascii="Georgia" w:eastAsia="Times New Roman" w:hAnsi="Georgia" w:cs="Times New Roman"/>
            <w:color w:val="0000FF"/>
            <w:sz w:val="30"/>
            <w:szCs w:val="30"/>
            <w:u w:val="single"/>
            <w:vertAlign w:val="superscript"/>
            <w:lang w:eastAsia="ru-RU"/>
          </w:rPr>
          <w:t>36</w:t>
        </w:r>
      </w:hyperlink>
      <w:r w:rsidRPr="00A52EE2">
        <w:rPr>
          <w:rFonts w:ascii="Georgia" w:eastAsia="Times New Roman" w:hAnsi="Georgia" w:cs="Times New Roman"/>
          <w:color w:val="2E2E2E"/>
          <w:sz w:val="30"/>
          <w:szCs w:val="30"/>
          <w:vertAlign w:val="superscript"/>
          <w:lang w:eastAsia="ru-RU"/>
        </w:rPr>
        <w:t>,</w:t>
      </w:r>
      <w:hyperlink r:id="rId34" w:history="1">
        <w:r w:rsidRPr="00A52EE2">
          <w:rPr>
            <w:rFonts w:ascii="Georgia" w:eastAsia="Times New Roman" w:hAnsi="Georgia" w:cs="Times New Roman"/>
            <w:color w:val="0000FF"/>
            <w:sz w:val="30"/>
            <w:szCs w:val="30"/>
            <w:u w:val="single"/>
            <w:vertAlign w:val="superscript"/>
            <w:lang w:eastAsia="ru-RU"/>
          </w:rPr>
          <w:t>37</w:t>
        </w:r>
      </w:hyperlink>
      <w:r w:rsidRPr="00A52EE2">
        <w:rPr>
          <w:rFonts w:ascii="Georgia" w:eastAsia="Times New Roman" w:hAnsi="Georgia" w:cs="Times New Roman"/>
          <w:color w:val="2E2E2E"/>
          <w:sz w:val="30"/>
          <w:szCs w:val="30"/>
          <w:lang w:eastAsia="ru-RU"/>
        </w:rPr>
        <w:t> После завершения формирования плаценты и развития важнейших органов плода (15-16 недель) можно рассмотреть вопрос о введении или повторном введении избранной терапии тки (</w:t>
      </w:r>
      <w:proofErr w:type="spellStart"/>
      <w:r w:rsidRPr="00A52EE2">
        <w:rPr>
          <w:rFonts w:ascii="Georgia" w:eastAsia="Times New Roman" w:hAnsi="Georgia" w:cs="Times New Roman"/>
          <w:color w:val="2E2E2E"/>
          <w:sz w:val="30"/>
          <w:szCs w:val="30"/>
          <w:lang w:eastAsia="ru-RU"/>
        </w:rPr>
        <w:t>иматиниб</w:t>
      </w:r>
      <w:proofErr w:type="spellEnd"/>
      <w:r w:rsidRPr="00A52EE2">
        <w:rPr>
          <w:rFonts w:ascii="Georgia" w:eastAsia="Times New Roman" w:hAnsi="Georgia" w:cs="Times New Roman"/>
          <w:color w:val="2E2E2E"/>
          <w:sz w:val="30"/>
          <w:szCs w:val="30"/>
          <w:lang w:eastAsia="ru-RU"/>
        </w:rPr>
        <w:t xml:space="preserve"> или </w:t>
      </w:r>
      <w:proofErr w:type="spellStart"/>
      <w:r w:rsidRPr="00A52EE2">
        <w:rPr>
          <w:rFonts w:ascii="Georgia" w:eastAsia="Times New Roman" w:hAnsi="Georgia" w:cs="Times New Roman"/>
          <w:color w:val="2E2E2E"/>
          <w:sz w:val="30"/>
          <w:szCs w:val="30"/>
          <w:lang w:eastAsia="ru-RU"/>
        </w:rPr>
        <w:t>Нилотиниб</w:t>
      </w:r>
      <w:proofErr w:type="spellEnd"/>
      <w:r w:rsidRPr="00A52EE2">
        <w:rPr>
          <w:rFonts w:ascii="Georgia" w:eastAsia="Times New Roman" w:hAnsi="Georgia" w:cs="Times New Roman"/>
          <w:color w:val="2E2E2E"/>
          <w:sz w:val="30"/>
          <w:szCs w:val="30"/>
          <w:lang w:eastAsia="ru-RU"/>
        </w:rPr>
        <w:t>), если это указано, а также после четкого обсуждения риска/пользы и некоторой степени неопределенности, подчеркивая, что тки противопоказаны путем маркировки и мер предосторожности органов здравоохранения во время беременности. </w:t>
      </w:r>
      <w:proofErr w:type="spellStart"/>
      <w:r w:rsidRPr="00A52EE2">
        <w:rPr>
          <w:rFonts w:ascii="Georgia" w:eastAsia="Times New Roman" w:hAnsi="Georgia" w:cs="Times New Roman"/>
          <w:color w:val="2E2E2E"/>
          <w:sz w:val="30"/>
          <w:szCs w:val="30"/>
          <w:lang w:eastAsia="ru-RU"/>
        </w:rPr>
        <w:t>Дазатиниб</w:t>
      </w:r>
      <w:proofErr w:type="spellEnd"/>
      <w:r w:rsidRPr="00A52EE2">
        <w:rPr>
          <w:rFonts w:ascii="Georgia" w:eastAsia="Times New Roman" w:hAnsi="Georgia" w:cs="Times New Roman"/>
          <w:color w:val="2E2E2E"/>
          <w:sz w:val="30"/>
          <w:szCs w:val="30"/>
          <w:lang w:eastAsia="ru-RU"/>
        </w:rPr>
        <w:t xml:space="preserve"> не следует применять в любое время во время беременности. В самой большой серии случаев беременности, получавших лечение </w:t>
      </w:r>
      <w:proofErr w:type="spellStart"/>
      <w:r w:rsidRPr="00A52EE2">
        <w:rPr>
          <w:rFonts w:ascii="Georgia" w:eastAsia="Times New Roman" w:hAnsi="Georgia" w:cs="Times New Roman"/>
          <w:color w:val="2E2E2E"/>
          <w:sz w:val="30"/>
          <w:szCs w:val="30"/>
          <w:lang w:eastAsia="ru-RU"/>
        </w:rPr>
        <w:t>дазатинибом</w:t>
      </w:r>
      <w:proofErr w:type="spellEnd"/>
      <w:r w:rsidRPr="00A52EE2">
        <w:rPr>
          <w:rFonts w:ascii="Georgia" w:eastAsia="Times New Roman" w:hAnsi="Georgia" w:cs="Times New Roman"/>
          <w:color w:val="2E2E2E"/>
          <w:sz w:val="30"/>
          <w:szCs w:val="30"/>
          <w:lang w:eastAsia="ru-RU"/>
        </w:rPr>
        <w:t xml:space="preserve">, о которых сообщили </w:t>
      </w:r>
      <w:proofErr w:type="spellStart"/>
      <w:r w:rsidRPr="00A52EE2">
        <w:rPr>
          <w:rFonts w:ascii="Georgia" w:eastAsia="Times New Roman" w:hAnsi="Georgia" w:cs="Times New Roman"/>
          <w:color w:val="2E2E2E"/>
          <w:sz w:val="30"/>
          <w:szCs w:val="30"/>
          <w:lang w:eastAsia="ru-RU"/>
        </w:rPr>
        <w:t>Cortes</w:t>
      </w:r>
      <w:proofErr w:type="spellEnd"/>
      <w:r w:rsidRPr="00A52EE2">
        <w:rPr>
          <w:rFonts w:ascii="Georgia" w:eastAsia="Times New Roman" w:hAnsi="Georgia" w:cs="Times New Roman"/>
          <w:color w:val="2E2E2E"/>
          <w:sz w:val="30"/>
          <w:szCs w:val="30"/>
          <w:lang w:eastAsia="ru-RU"/>
        </w:rPr>
        <w:t> </w:t>
      </w:r>
      <w:proofErr w:type="spellStart"/>
      <w:r w:rsidRPr="00A52EE2">
        <w:rPr>
          <w:rFonts w:ascii="Georgia" w:eastAsia="Times New Roman" w:hAnsi="Georgia" w:cs="Times New Roman"/>
          <w:i/>
          <w:iCs/>
          <w:color w:val="2E2E2E"/>
          <w:sz w:val="30"/>
          <w:szCs w:val="30"/>
          <w:lang w:eastAsia="ru-RU"/>
        </w:rPr>
        <w:t>et</w:t>
      </w:r>
      <w:proofErr w:type="spellEnd"/>
      <w:r w:rsidRPr="00A52EE2">
        <w:rPr>
          <w:rFonts w:ascii="Georgia" w:eastAsia="Times New Roman" w:hAnsi="Georgia" w:cs="Times New Roman"/>
          <w:i/>
          <w:iCs/>
          <w:color w:val="2E2E2E"/>
          <w:sz w:val="30"/>
          <w:szCs w:val="30"/>
          <w:lang w:eastAsia="ru-RU"/>
        </w:rPr>
        <w:t xml:space="preserve"> </w:t>
      </w:r>
      <w:proofErr w:type="spellStart"/>
      <w:r w:rsidRPr="00A52EE2">
        <w:rPr>
          <w:rFonts w:ascii="Georgia" w:eastAsia="Times New Roman" w:hAnsi="Georgia" w:cs="Times New Roman"/>
          <w:i/>
          <w:iCs/>
          <w:color w:val="2E2E2E"/>
          <w:sz w:val="30"/>
          <w:szCs w:val="30"/>
          <w:lang w:eastAsia="ru-RU"/>
        </w:rPr>
        <w:t>al</w:t>
      </w:r>
      <w:proofErr w:type="spellEnd"/>
      <w:r w:rsidRPr="00A52EE2">
        <w:rPr>
          <w:rFonts w:ascii="Georgia" w:eastAsia="Times New Roman" w:hAnsi="Georgia" w:cs="Times New Roman"/>
          <w:i/>
          <w:iCs/>
          <w:color w:val="2E2E2E"/>
          <w:sz w:val="30"/>
          <w:szCs w:val="30"/>
          <w:lang w:eastAsia="ru-RU"/>
        </w:rPr>
        <w:t>.</w:t>
      </w:r>
      <w:r w:rsidRPr="00A52EE2">
        <w:rPr>
          <w:rFonts w:ascii="Georgia" w:eastAsia="Times New Roman" w:hAnsi="Georgia" w:cs="Times New Roman"/>
          <w:color w:val="2E2E2E"/>
          <w:sz w:val="30"/>
          <w:szCs w:val="30"/>
          <w:lang w:eastAsia="ru-RU"/>
        </w:rPr>
        <w:t xml:space="preserve"> из трех женщин, получавших </w:t>
      </w:r>
      <w:proofErr w:type="spellStart"/>
      <w:r w:rsidRPr="00A52EE2">
        <w:rPr>
          <w:rFonts w:ascii="Georgia" w:eastAsia="Times New Roman" w:hAnsi="Georgia" w:cs="Times New Roman"/>
          <w:color w:val="2E2E2E"/>
          <w:sz w:val="30"/>
          <w:szCs w:val="30"/>
          <w:lang w:eastAsia="ru-RU"/>
        </w:rPr>
        <w:t>дазатиниб</w:t>
      </w:r>
      <w:proofErr w:type="spellEnd"/>
      <w:r w:rsidRPr="00A52EE2">
        <w:rPr>
          <w:rFonts w:ascii="Georgia" w:eastAsia="Times New Roman" w:hAnsi="Georgia" w:cs="Times New Roman"/>
          <w:color w:val="2E2E2E"/>
          <w:sz w:val="30"/>
          <w:szCs w:val="30"/>
          <w:lang w:eastAsia="ru-RU"/>
        </w:rPr>
        <w:t xml:space="preserve"> во время беременности, только одна родила нормального ребенка (</w:t>
      </w:r>
      <w:proofErr w:type="spellStart"/>
      <w:r w:rsidRPr="00A52EE2">
        <w:rPr>
          <w:rFonts w:ascii="Georgia" w:eastAsia="Times New Roman" w:hAnsi="Georgia" w:cs="Times New Roman"/>
          <w:color w:val="2E2E2E"/>
          <w:sz w:val="30"/>
          <w:szCs w:val="30"/>
          <w:lang w:eastAsia="ru-RU"/>
        </w:rPr>
        <w:t>дазатиниб</w:t>
      </w:r>
      <w:proofErr w:type="spellEnd"/>
      <w:r w:rsidRPr="00A52EE2">
        <w:rPr>
          <w:rFonts w:ascii="Georgia" w:eastAsia="Times New Roman" w:hAnsi="Georgia" w:cs="Times New Roman"/>
          <w:color w:val="2E2E2E"/>
          <w:sz w:val="30"/>
          <w:szCs w:val="30"/>
          <w:lang w:eastAsia="ru-RU"/>
        </w:rPr>
        <w:t xml:space="preserve"> был начат на 17-й неделе). У обоих оставшихся плодов развилась </w:t>
      </w:r>
      <w:proofErr w:type="spellStart"/>
      <w:r w:rsidRPr="00A52EE2">
        <w:rPr>
          <w:rFonts w:ascii="Georgia" w:eastAsia="Times New Roman" w:hAnsi="Georgia" w:cs="Times New Roman"/>
          <w:color w:val="2E2E2E"/>
          <w:sz w:val="30"/>
          <w:szCs w:val="30"/>
          <w:lang w:eastAsia="ru-RU"/>
        </w:rPr>
        <w:t>гидропса</w:t>
      </w:r>
      <w:proofErr w:type="spellEnd"/>
      <w:r w:rsidRPr="00A52EE2">
        <w:rPr>
          <w:rFonts w:ascii="Georgia" w:eastAsia="Times New Roman" w:hAnsi="Georgia" w:cs="Times New Roman"/>
          <w:color w:val="2E2E2E"/>
          <w:sz w:val="30"/>
          <w:szCs w:val="30"/>
          <w:lang w:eastAsia="ru-RU"/>
        </w:rPr>
        <w:t xml:space="preserve"> плода, один из которых прервался на 17-й неделе (лечился в течение 6-17 недель), другой преждевременно родился на 28-й неделе (лечился в течение 17-24 недель) и выжил &lt;24 ч.</w:t>
      </w:r>
      <w:hyperlink r:id="rId35" w:history="1">
        <w:r w:rsidRPr="00A52EE2">
          <w:rPr>
            <w:rFonts w:ascii="Georgia" w:eastAsia="Times New Roman" w:hAnsi="Georgia" w:cs="Times New Roman"/>
            <w:color w:val="0000FF"/>
            <w:sz w:val="30"/>
            <w:szCs w:val="30"/>
            <w:u w:val="single"/>
            <w:vertAlign w:val="superscript"/>
            <w:lang w:eastAsia="ru-RU"/>
          </w:rPr>
          <w:t>16</w:t>
        </w:r>
      </w:hyperlink>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 xml:space="preserve">Пациенты с ММР во время беременности с коротким воздействием тки или с менее глубоким молекулярным ответом, несмотря на более длительное время терапии, представляют значительный риск потери молекулярного ответа. Подобно вышеупомянутым предложениям, в таких случаях может быть добавлен интерферон, или может быть рассмотрен </w:t>
      </w:r>
      <w:proofErr w:type="spellStart"/>
      <w:r w:rsidRPr="00A52EE2">
        <w:rPr>
          <w:rFonts w:ascii="Georgia" w:eastAsia="Times New Roman" w:hAnsi="Georgia" w:cs="Times New Roman"/>
          <w:color w:val="2E2E2E"/>
          <w:sz w:val="30"/>
          <w:szCs w:val="30"/>
          <w:lang w:eastAsia="ru-RU"/>
        </w:rPr>
        <w:t>иматиниб</w:t>
      </w:r>
      <w:proofErr w:type="spellEnd"/>
      <w:r w:rsidRPr="00A52EE2">
        <w:rPr>
          <w:rFonts w:ascii="Georgia" w:eastAsia="Times New Roman" w:hAnsi="Georgia" w:cs="Times New Roman"/>
          <w:color w:val="2E2E2E"/>
          <w:sz w:val="30"/>
          <w:szCs w:val="30"/>
          <w:lang w:eastAsia="ru-RU"/>
        </w:rPr>
        <w:t xml:space="preserve"> или </w:t>
      </w:r>
      <w:proofErr w:type="spellStart"/>
      <w:r w:rsidRPr="00A52EE2">
        <w:rPr>
          <w:rFonts w:ascii="Georgia" w:eastAsia="Times New Roman" w:hAnsi="Georgia" w:cs="Times New Roman"/>
          <w:color w:val="2E2E2E"/>
          <w:sz w:val="30"/>
          <w:szCs w:val="30"/>
          <w:lang w:eastAsia="ru-RU"/>
        </w:rPr>
        <w:t>Нилотиниб</w:t>
      </w:r>
      <w:proofErr w:type="spellEnd"/>
      <w:r w:rsidRPr="00A52EE2">
        <w:rPr>
          <w:rFonts w:ascii="Georgia" w:eastAsia="Times New Roman" w:hAnsi="Georgia" w:cs="Times New Roman"/>
          <w:color w:val="2E2E2E"/>
          <w:sz w:val="30"/>
          <w:szCs w:val="30"/>
          <w:lang w:eastAsia="ru-RU"/>
        </w:rPr>
        <w:t xml:space="preserve">, если уровень </w:t>
      </w:r>
      <w:proofErr w:type="spellStart"/>
      <w:r w:rsidRPr="00A52EE2">
        <w:rPr>
          <w:rFonts w:ascii="Georgia" w:eastAsia="Times New Roman" w:hAnsi="Georgia" w:cs="Times New Roman"/>
          <w:color w:val="2E2E2E"/>
          <w:sz w:val="30"/>
          <w:szCs w:val="30"/>
          <w:lang w:eastAsia="ru-RU"/>
        </w:rPr>
        <w:t>транскрипта</w:t>
      </w:r>
      <w:proofErr w:type="spellEnd"/>
      <w:r w:rsidRPr="00A52EE2">
        <w:rPr>
          <w:rFonts w:ascii="Georgia" w:eastAsia="Times New Roman" w:hAnsi="Georgia" w:cs="Times New Roman"/>
          <w:color w:val="2E2E2E"/>
          <w:sz w:val="30"/>
          <w:szCs w:val="30"/>
          <w:lang w:eastAsia="ru-RU"/>
        </w:rPr>
        <w:t xml:space="preserve"> BCR-ABL поднимается выше 1-10% через 15-16 недель.</w:t>
      </w:r>
    </w:p>
    <w:p w:rsidR="00A52EE2" w:rsidRPr="00A52EE2" w:rsidRDefault="00A52EE2" w:rsidP="009D2506">
      <w:pPr>
        <w:spacing w:before="480" w:after="144" w:line="336" w:lineRule="atLeast"/>
        <w:outlineLvl w:val="2"/>
        <w:rPr>
          <w:rFonts w:ascii="Georgia" w:eastAsia="Times New Roman" w:hAnsi="Georgia" w:cs="Times New Roman"/>
          <w:b/>
          <w:bCs/>
          <w:color w:val="2E2E2E"/>
          <w:sz w:val="30"/>
          <w:szCs w:val="30"/>
          <w:lang w:eastAsia="ru-RU"/>
        </w:rPr>
      </w:pPr>
      <w:r w:rsidRPr="00A52EE2">
        <w:rPr>
          <w:rFonts w:ascii="Georgia" w:eastAsia="Times New Roman" w:hAnsi="Georgia" w:cs="Times New Roman"/>
          <w:b/>
          <w:bCs/>
          <w:color w:val="2E2E2E"/>
          <w:sz w:val="30"/>
          <w:szCs w:val="30"/>
          <w:lang w:eastAsia="ru-RU"/>
        </w:rPr>
        <w:t>Беременность на поздних сроках лечения ХМЛ (&gt;3 лет терапии тки), не является кандидатом на СКФ</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 xml:space="preserve">Пациенты с более чем 3-летней терапией также могут представлять различные сценарии, начиная от "идеального кандидата" до планирования и вынашивания беременности или, возможно, не самого худшего кандидата, но особенно неспособного достичь ДМР, несмотря на длительное воздействие тки. Последние случаи могут быть несколько вялыми клинически на фоне терапии, но при прерывании могут столкнуться с потерей молекулярной, цитогенетической или </w:t>
      </w:r>
      <w:r w:rsidRPr="00A52EE2">
        <w:rPr>
          <w:rFonts w:ascii="Georgia" w:eastAsia="Times New Roman" w:hAnsi="Georgia" w:cs="Times New Roman"/>
          <w:color w:val="2E2E2E"/>
          <w:sz w:val="30"/>
          <w:szCs w:val="30"/>
          <w:lang w:eastAsia="ru-RU"/>
        </w:rPr>
        <w:lastRenderedPageBreak/>
        <w:t xml:space="preserve">гематологической ремиссии. Рекомендации для этих пациенток в принципе аналогичны тем, что были высказаны ранее: в случаях незапланированной беременности тки следует прекратить сразу же после подозрения на беременность; следует рассмотреть возможность замены тки на ИФН и дополнительно рассмотреть возможность применения </w:t>
      </w:r>
      <w:proofErr w:type="spellStart"/>
      <w:r w:rsidRPr="00A52EE2">
        <w:rPr>
          <w:rFonts w:ascii="Georgia" w:eastAsia="Times New Roman" w:hAnsi="Georgia" w:cs="Times New Roman"/>
          <w:color w:val="2E2E2E"/>
          <w:sz w:val="30"/>
          <w:szCs w:val="30"/>
          <w:lang w:eastAsia="ru-RU"/>
        </w:rPr>
        <w:t>иматиниба</w:t>
      </w:r>
      <w:proofErr w:type="spellEnd"/>
      <w:r w:rsidRPr="00A52EE2">
        <w:rPr>
          <w:rFonts w:ascii="Georgia" w:eastAsia="Times New Roman" w:hAnsi="Georgia" w:cs="Times New Roman"/>
          <w:color w:val="2E2E2E"/>
          <w:sz w:val="30"/>
          <w:szCs w:val="30"/>
          <w:lang w:eastAsia="ru-RU"/>
        </w:rPr>
        <w:t xml:space="preserve"> или </w:t>
      </w:r>
      <w:proofErr w:type="spellStart"/>
      <w:r w:rsidRPr="00A52EE2">
        <w:rPr>
          <w:rFonts w:ascii="Georgia" w:eastAsia="Times New Roman" w:hAnsi="Georgia" w:cs="Times New Roman"/>
          <w:color w:val="2E2E2E"/>
          <w:sz w:val="30"/>
          <w:szCs w:val="30"/>
          <w:lang w:eastAsia="ru-RU"/>
        </w:rPr>
        <w:t>нилотиниба</w:t>
      </w:r>
      <w:proofErr w:type="spellEnd"/>
      <w:r w:rsidRPr="00A52EE2">
        <w:rPr>
          <w:rFonts w:ascii="Georgia" w:eastAsia="Times New Roman" w:hAnsi="Georgia" w:cs="Times New Roman"/>
          <w:color w:val="2E2E2E"/>
          <w:sz w:val="30"/>
          <w:szCs w:val="30"/>
          <w:lang w:eastAsia="ru-RU"/>
        </w:rPr>
        <w:t xml:space="preserve"> на более поздних стадиях беременности, если это необходимо, если существует согласие с приемлемым риском. В случае пациентки, которая не смогла достичь устойчивого ММР или более глубокого ответа, но хочет забеременеть, можно рассмотреть возможность изменения тки, чтобы попытаться получить более глубокий ответ и отложить немедленное планирование беременности на более поздний срок. Такие вмешательства, как </w:t>
      </w:r>
      <w:proofErr w:type="spellStart"/>
      <w:r w:rsidRPr="00A52EE2">
        <w:rPr>
          <w:rFonts w:ascii="Georgia" w:eastAsia="Times New Roman" w:hAnsi="Georgia" w:cs="Times New Roman"/>
          <w:color w:val="2E2E2E"/>
          <w:sz w:val="30"/>
          <w:szCs w:val="30"/>
          <w:lang w:eastAsia="ru-RU"/>
        </w:rPr>
        <w:t>криоконсервация</w:t>
      </w:r>
      <w:proofErr w:type="spellEnd"/>
      <w:r w:rsidRPr="00A52EE2">
        <w:rPr>
          <w:rFonts w:ascii="Georgia" w:eastAsia="Times New Roman" w:hAnsi="Georgia" w:cs="Times New Roman"/>
          <w:color w:val="2E2E2E"/>
          <w:sz w:val="30"/>
          <w:szCs w:val="30"/>
          <w:lang w:eastAsia="ru-RU"/>
        </w:rPr>
        <w:t xml:space="preserve"> эмбрионов или яйцеклеток, могут быть предложены или показаны, если есть озабоченность по поводу более старшего возраста и потери фертильности при попытке установить более глубокий ответ.</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Для </w:t>
      </w:r>
      <w:r w:rsidRPr="00A52EE2">
        <w:rPr>
          <w:rFonts w:ascii="Georgia" w:eastAsia="Times New Roman" w:hAnsi="Georgia" w:cs="Times New Roman"/>
          <w:i/>
          <w:iCs/>
          <w:color w:val="2E2E2E"/>
          <w:sz w:val="30"/>
          <w:szCs w:val="30"/>
          <w:lang w:eastAsia="ru-RU"/>
        </w:rPr>
        <w:t>пациентов с длительной ММР,</w:t>
      </w:r>
      <w:r w:rsidRPr="00A52EE2">
        <w:rPr>
          <w:rFonts w:ascii="Georgia" w:eastAsia="Times New Roman" w:hAnsi="Georgia" w:cs="Times New Roman"/>
          <w:color w:val="2E2E2E"/>
          <w:sz w:val="30"/>
          <w:szCs w:val="30"/>
          <w:lang w:eastAsia="ru-RU"/>
        </w:rPr>
        <w:t xml:space="preserve"> но не с ДМР, вполне разумно прекратить лечение, чтобы попытаться зачатие. По данным </w:t>
      </w:r>
      <w:proofErr w:type="spellStart"/>
      <w:r w:rsidRPr="00A52EE2">
        <w:rPr>
          <w:rFonts w:ascii="Georgia" w:eastAsia="Times New Roman" w:hAnsi="Georgia" w:cs="Times New Roman"/>
          <w:color w:val="2E2E2E"/>
          <w:sz w:val="30"/>
          <w:szCs w:val="30"/>
          <w:lang w:eastAsia="ru-RU"/>
        </w:rPr>
        <w:t>Lasica</w:t>
      </w:r>
      <w:proofErr w:type="spellEnd"/>
      <w:r w:rsidRPr="00A52EE2">
        <w:rPr>
          <w:rFonts w:ascii="Georgia" w:eastAsia="Times New Roman" w:hAnsi="Georgia" w:cs="Times New Roman"/>
          <w:color w:val="2E2E2E"/>
          <w:sz w:val="30"/>
          <w:szCs w:val="30"/>
          <w:lang w:eastAsia="ru-RU"/>
        </w:rPr>
        <w:t xml:space="preserve"> </w:t>
      </w:r>
      <w:proofErr w:type="spellStart"/>
      <w:r w:rsidRPr="00A52EE2">
        <w:rPr>
          <w:rFonts w:ascii="Georgia" w:eastAsia="Times New Roman" w:hAnsi="Georgia" w:cs="Times New Roman"/>
          <w:color w:val="2E2E2E"/>
          <w:sz w:val="30"/>
          <w:szCs w:val="30"/>
          <w:lang w:eastAsia="ru-RU"/>
        </w:rPr>
        <w:t>et</w:t>
      </w:r>
      <w:proofErr w:type="spellEnd"/>
      <w:r w:rsidRPr="00A52EE2">
        <w:rPr>
          <w:rFonts w:ascii="Georgia" w:eastAsia="Times New Roman" w:hAnsi="Georgia" w:cs="Times New Roman"/>
          <w:color w:val="2E2E2E"/>
          <w:sz w:val="30"/>
          <w:szCs w:val="30"/>
          <w:lang w:eastAsia="ru-RU"/>
        </w:rPr>
        <w:t xml:space="preserve"> </w:t>
      </w:r>
      <w:proofErr w:type="spellStart"/>
      <w:r w:rsidRPr="00A52EE2">
        <w:rPr>
          <w:rFonts w:ascii="Georgia" w:eastAsia="Times New Roman" w:hAnsi="Georgia" w:cs="Times New Roman"/>
          <w:color w:val="2E2E2E"/>
          <w:sz w:val="30"/>
          <w:szCs w:val="30"/>
          <w:lang w:eastAsia="ru-RU"/>
        </w:rPr>
        <w:t>al</w:t>
      </w:r>
      <w:proofErr w:type="spellEnd"/>
      <w:r w:rsidRPr="00A52EE2">
        <w:rPr>
          <w:rFonts w:ascii="Georgia" w:eastAsia="Times New Roman" w:hAnsi="Georgia" w:cs="Times New Roman"/>
          <w:color w:val="2E2E2E"/>
          <w:sz w:val="30"/>
          <w:szCs w:val="30"/>
          <w:lang w:eastAsia="ru-RU"/>
        </w:rPr>
        <w:t xml:space="preserve">., время естественного зачатия после прекращения лечения варьируется в зависимости от возраста (причем пожилой возраст снижает вероятность зачатия) от 2 до 56 </w:t>
      </w:r>
      <w:proofErr w:type="gramStart"/>
      <w:r w:rsidRPr="00A52EE2">
        <w:rPr>
          <w:rFonts w:ascii="Georgia" w:eastAsia="Times New Roman" w:hAnsi="Georgia" w:cs="Times New Roman"/>
          <w:color w:val="2E2E2E"/>
          <w:sz w:val="30"/>
          <w:szCs w:val="30"/>
          <w:lang w:eastAsia="ru-RU"/>
        </w:rPr>
        <w:t>недель.,</w:t>
      </w:r>
      <w:proofErr w:type="gramEnd"/>
      <w:r w:rsidRPr="00A52EE2">
        <w:rPr>
          <w:rFonts w:ascii="Georgia" w:eastAsia="Times New Roman" w:hAnsi="Georgia" w:cs="Times New Roman"/>
          <w:color w:val="2E2E2E"/>
          <w:sz w:val="30"/>
          <w:szCs w:val="30"/>
          <w:vertAlign w:val="superscript"/>
          <w:lang w:eastAsia="ru-RU"/>
        </w:rPr>
        <w:fldChar w:fldCharType="begin"/>
      </w:r>
      <w:r w:rsidRPr="00A52EE2">
        <w:rPr>
          <w:rFonts w:ascii="Georgia" w:eastAsia="Times New Roman" w:hAnsi="Georgia" w:cs="Times New Roman"/>
          <w:color w:val="2E2E2E"/>
          <w:sz w:val="30"/>
          <w:szCs w:val="30"/>
          <w:vertAlign w:val="superscript"/>
          <w:lang w:eastAsia="ru-RU"/>
        </w:rPr>
        <w:instrText xml:space="preserve"> HYPERLINK "blob:https://journals.sagepub.com/a370c595-40b2-4575-b353-03d4ab3b3c84" </w:instrText>
      </w:r>
      <w:r w:rsidRPr="00A52EE2">
        <w:rPr>
          <w:rFonts w:ascii="Georgia" w:eastAsia="Times New Roman" w:hAnsi="Georgia" w:cs="Times New Roman"/>
          <w:color w:val="2E2E2E"/>
          <w:sz w:val="30"/>
          <w:szCs w:val="30"/>
          <w:vertAlign w:val="superscript"/>
          <w:lang w:eastAsia="ru-RU"/>
        </w:rPr>
        <w:fldChar w:fldCharType="separate"/>
      </w:r>
      <w:r w:rsidRPr="00A52EE2">
        <w:rPr>
          <w:rFonts w:ascii="Georgia" w:eastAsia="Times New Roman" w:hAnsi="Georgia" w:cs="Times New Roman"/>
          <w:color w:val="0000FF"/>
          <w:sz w:val="30"/>
          <w:szCs w:val="30"/>
          <w:u w:val="single"/>
          <w:vertAlign w:val="superscript"/>
          <w:lang w:eastAsia="ru-RU"/>
        </w:rPr>
        <w:t>33</w:t>
      </w:r>
      <w:r w:rsidRPr="00A52EE2">
        <w:rPr>
          <w:rFonts w:ascii="Georgia" w:eastAsia="Times New Roman" w:hAnsi="Georgia" w:cs="Times New Roman"/>
          <w:color w:val="2E2E2E"/>
          <w:sz w:val="30"/>
          <w:szCs w:val="30"/>
          <w:vertAlign w:val="superscript"/>
          <w:lang w:eastAsia="ru-RU"/>
        </w:rPr>
        <w:fldChar w:fldCharType="end"/>
      </w:r>
      <w:r w:rsidRPr="00A52EE2">
        <w:rPr>
          <w:rFonts w:ascii="Georgia" w:eastAsia="Times New Roman" w:hAnsi="Georgia" w:cs="Times New Roman"/>
          <w:color w:val="2E2E2E"/>
          <w:sz w:val="30"/>
          <w:szCs w:val="30"/>
          <w:lang w:eastAsia="ru-RU"/>
        </w:rPr>
        <w:t> или условно на ~15 недель для популяции без ХМЛ. Таким образом, те 3-4 месяца, которые необходимы для зачатия, должны быть добавлены к периоду первого триместра, в результате чего время, рекомендованное для "свободного лечения" начала беременности, должно составлять в среднем 6 месяцев. Основываясь на сильно изменяющемся времени начала, необходимом для того, чтобы избежать лечения, альтернативой остановке для зачатия является стратегия прекращения лечения при первом положительном тесте на беременность (обычно 4-5 недель), при имплантации, до органогенеза. Такая стратегия требует хорошо информированной пациентки, знания закономерностей менструального цикла и показателей овуляции/фертильности, а также готового доступа к чувствительному тестированию на беременность. Согласно современным данным базы данных GIMEMA и ELN, такой подход представляется достаточно безопасным, поскольку около 70% всех успешных случаев родов, описанных в этих регистрах, произошли у женщин, которые прекратили лечение сразу после подтверждения беременности, и никаких отклонений у потомства не наблюдалось.</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i/>
          <w:iCs/>
          <w:color w:val="2E2E2E"/>
          <w:sz w:val="30"/>
          <w:szCs w:val="30"/>
          <w:lang w:eastAsia="ru-RU"/>
        </w:rPr>
        <w:t>Пациенты, которые находились в DMR</w:t>
      </w:r>
      <w:r w:rsidRPr="00A52EE2">
        <w:rPr>
          <w:rFonts w:ascii="Georgia" w:eastAsia="Times New Roman" w:hAnsi="Georgia" w:cs="Times New Roman"/>
          <w:color w:val="2E2E2E"/>
          <w:sz w:val="30"/>
          <w:szCs w:val="30"/>
          <w:lang w:eastAsia="ru-RU"/>
        </w:rPr>
        <w:t xml:space="preserve"> (MR4 или лучше) в течение &gt;12-24 месяцев, могут управляться точно так же, как пациент, имеющий право на испытание отмены и TFR. Недавно предложенные критерии безопасного прекращения тки и наблюдения в СКФ включают продолжительность тки &gt;3-4 лет для тки второго поколения или &gt;&gt;5 </w:t>
      </w:r>
      <w:r w:rsidRPr="00A52EE2">
        <w:rPr>
          <w:rFonts w:ascii="Georgia" w:eastAsia="Times New Roman" w:hAnsi="Georgia" w:cs="Times New Roman"/>
          <w:color w:val="2E2E2E"/>
          <w:sz w:val="30"/>
          <w:szCs w:val="30"/>
          <w:lang w:eastAsia="ru-RU"/>
        </w:rPr>
        <w:lastRenderedPageBreak/>
        <w:t xml:space="preserve">лет для </w:t>
      </w:r>
      <w:proofErr w:type="spellStart"/>
      <w:r w:rsidRPr="00A52EE2">
        <w:rPr>
          <w:rFonts w:ascii="Georgia" w:eastAsia="Times New Roman" w:hAnsi="Georgia" w:cs="Times New Roman"/>
          <w:color w:val="2E2E2E"/>
          <w:sz w:val="30"/>
          <w:szCs w:val="30"/>
          <w:lang w:eastAsia="ru-RU"/>
        </w:rPr>
        <w:t>иматиниба</w:t>
      </w:r>
      <w:proofErr w:type="spellEnd"/>
      <w:r w:rsidRPr="00A52EE2">
        <w:rPr>
          <w:rFonts w:ascii="Georgia" w:eastAsia="Times New Roman" w:hAnsi="Georgia" w:cs="Times New Roman"/>
          <w:color w:val="2E2E2E"/>
          <w:sz w:val="30"/>
          <w:szCs w:val="30"/>
          <w:lang w:eastAsia="ru-RU"/>
        </w:rPr>
        <w:t>; рекомендуемая продолжительность ДМР составляет не менее 1-2 лет.</w:t>
      </w:r>
      <w:hyperlink r:id="rId36" w:history="1">
        <w:r w:rsidRPr="00A52EE2">
          <w:rPr>
            <w:rFonts w:ascii="Georgia" w:eastAsia="Times New Roman" w:hAnsi="Georgia" w:cs="Times New Roman"/>
            <w:color w:val="0000FF"/>
            <w:sz w:val="30"/>
            <w:szCs w:val="30"/>
            <w:u w:val="single"/>
            <w:vertAlign w:val="superscript"/>
            <w:lang w:eastAsia="ru-RU"/>
          </w:rPr>
          <w:t>5</w:t>
        </w:r>
      </w:hyperlink>
      <w:r w:rsidRPr="00A52EE2">
        <w:rPr>
          <w:rFonts w:ascii="Georgia" w:eastAsia="Times New Roman" w:hAnsi="Georgia" w:cs="Times New Roman"/>
          <w:color w:val="2E2E2E"/>
          <w:sz w:val="30"/>
          <w:szCs w:val="30"/>
          <w:vertAlign w:val="superscript"/>
          <w:lang w:eastAsia="ru-RU"/>
        </w:rPr>
        <w:t>,</w:t>
      </w:r>
      <w:hyperlink r:id="rId37" w:history="1">
        <w:r w:rsidRPr="00A52EE2">
          <w:rPr>
            <w:rFonts w:ascii="Georgia" w:eastAsia="Times New Roman" w:hAnsi="Georgia" w:cs="Times New Roman"/>
            <w:color w:val="0000FF"/>
            <w:sz w:val="30"/>
            <w:szCs w:val="30"/>
            <w:u w:val="single"/>
            <w:vertAlign w:val="superscript"/>
            <w:lang w:eastAsia="ru-RU"/>
          </w:rPr>
          <w:t>32</w:t>
        </w:r>
      </w:hyperlink>
      <w:r w:rsidRPr="00A52EE2">
        <w:rPr>
          <w:rFonts w:ascii="Georgia" w:eastAsia="Times New Roman" w:hAnsi="Georgia" w:cs="Times New Roman"/>
          <w:color w:val="2E2E2E"/>
          <w:sz w:val="30"/>
          <w:szCs w:val="30"/>
          <w:lang w:eastAsia="ru-RU"/>
        </w:rPr>
        <w:t> эти пациенты имеют шанс ~50% на то, что они смогут оставаться без лекарств неопределенно долго. Однако еще 50% могут потерять ответ, большинство в течение 3-6 месяцев,</w:t>
      </w:r>
      <w:hyperlink r:id="rId38" w:history="1">
        <w:r w:rsidRPr="00A52EE2">
          <w:rPr>
            <w:rFonts w:ascii="Georgia" w:eastAsia="Times New Roman" w:hAnsi="Georgia" w:cs="Times New Roman"/>
            <w:color w:val="0000FF"/>
            <w:sz w:val="30"/>
            <w:szCs w:val="30"/>
            <w:u w:val="single"/>
            <w:vertAlign w:val="superscript"/>
            <w:lang w:eastAsia="ru-RU"/>
          </w:rPr>
          <w:t>38</w:t>
        </w:r>
      </w:hyperlink>
      <w:r w:rsidRPr="00A52EE2">
        <w:rPr>
          <w:rFonts w:ascii="Georgia" w:eastAsia="Times New Roman" w:hAnsi="Georgia" w:cs="Times New Roman"/>
          <w:color w:val="2E2E2E"/>
          <w:sz w:val="30"/>
          <w:szCs w:val="30"/>
          <w:lang w:eastAsia="ru-RU"/>
        </w:rPr>
        <w:t xml:space="preserve"> и таким образом потенциально до конца первого триместра, гарантируя осторожность при прекращении лечения до зачатия. Остановку на первом положительном тесте на беременность, как и </w:t>
      </w:r>
      <w:proofErr w:type="spellStart"/>
      <w:proofErr w:type="gramStart"/>
      <w:r w:rsidRPr="00A52EE2">
        <w:rPr>
          <w:rFonts w:ascii="Georgia" w:eastAsia="Times New Roman" w:hAnsi="Georgia" w:cs="Times New Roman"/>
          <w:color w:val="2E2E2E"/>
          <w:sz w:val="30"/>
          <w:szCs w:val="30"/>
          <w:lang w:eastAsia="ru-RU"/>
        </w:rPr>
        <w:t>выше,можно</w:t>
      </w:r>
      <w:proofErr w:type="spellEnd"/>
      <w:proofErr w:type="gramEnd"/>
      <w:r w:rsidRPr="00A52EE2">
        <w:rPr>
          <w:rFonts w:ascii="Georgia" w:eastAsia="Times New Roman" w:hAnsi="Georgia" w:cs="Times New Roman"/>
          <w:color w:val="2E2E2E"/>
          <w:sz w:val="30"/>
          <w:szCs w:val="30"/>
          <w:lang w:eastAsia="ru-RU"/>
        </w:rPr>
        <w:t xml:space="preserve"> считать. Наконец, рассмотрение последовательной попытки СКР без беременности, по крайней мере в течение последних 6 месяцев, когда риск рецидива наиболее высок, а затем попытки зачатия, может предложить более низкий риск молекулярного рецидива во время беременности, когда варианты лечения более ограничены.</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Для тех пациентов, которые испытывают </w:t>
      </w:r>
      <w:r w:rsidRPr="00A52EE2">
        <w:rPr>
          <w:rFonts w:ascii="Georgia" w:eastAsia="Times New Roman" w:hAnsi="Georgia" w:cs="Times New Roman"/>
          <w:i/>
          <w:iCs/>
          <w:color w:val="2E2E2E"/>
          <w:sz w:val="30"/>
          <w:szCs w:val="30"/>
          <w:lang w:eastAsia="ru-RU"/>
        </w:rPr>
        <w:t>молекулярный рецидив (потерю ММР)</w:t>
      </w:r>
      <w:r w:rsidRPr="00A52EE2">
        <w:rPr>
          <w:rFonts w:ascii="Georgia" w:eastAsia="Times New Roman" w:hAnsi="Georgia" w:cs="Times New Roman"/>
          <w:color w:val="2E2E2E"/>
          <w:sz w:val="30"/>
          <w:szCs w:val="30"/>
          <w:lang w:eastAsia="ru-RU"/>
        </w:rPr>
        <w:t> при попытке забеременеть, но еще не беременны, лечение должно быть возобновлено. Если устойчивый ДМР восстанавливается, можно предложить последующие попытки зачатия и прекратить первый положительный тест на беременность во время непрерывного лечения тки, чтобы свести к минимуму необходимость отступления в первом триместре.</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Для </w:t>
      </w:r>
      <w:r w:rsidRPr="00A52EE2">
        <w:rPr>
          <w:rFonts w:ascii="Georgia" w:eastAsia="Times New Roman" w:hAnsi="Georgia" w:cs="Times New Roman"/>
          <w:i/>
          <w:iCs/>
          <w:color w:val="2E2E2E"/>
          <w:sz w:val="30"/>
          <w:szCs w:val="30"/>
          <w:lang w:eastAsia="ru-RU"/>
        </w:rPr>
        <w:t xml:space="preserve">беременных пациенток с молекулярным </w:t>
      </w:r>
      <w:proofErr w:type="spellStart"/>
      <w:r w:rsidRPr="00A52EE2">
        <w:rPr>
          <w:rFonts w:ascii="Georgia" w:eastAsia="Times New Roman" w:hAnsi="Georgia" w:cs="Times New Roman"/>
          <w:i/>
          <w:iCs/>
          <w:color w:val="2E2E2E"/>
          <w:sz w:val="30"/>
          <w:szCs w:val="30"/>
          <w:lang w:eastAsia="ru-RU"/>
        </w:rPr>
        <w:t>рецидивом</w:t>
      </w:r>
      <w:r w:rsidRPr="00A52EE2">
        <w:rPr>
          <w:rFonts w:ascii="Georgia" w:eastAsia="Times New Roman" w:hAnsi="Georgia" w:cs="Times New Roman"/>
          <w:color w:val="2E2E2E"/>
          <w:sz w:val="30"/>
          <w:szCs w:val="30"/>
          <w:lang w:eastAsia="ru-RU"/>
        </w:rPr>
        <w:t>лечение</w:t>
      </w:r>
      <w:proofErr w:type="spellEnd"/>
      <w:r w:rsidRPr="00A52EE2">
        <w:rPr>
          <w:rFonts w:ascii="Georgia" w:eastAsia="Times New Roman" w:hAnsi="Georgia" w:cs="Times New Roman"/>
          <w:color w:val="2E2E2E"/>
          <w:sz w:val="30"/>
          <w:szCs w:val="30"/>
          <w:lang w:eastAsia="ru-RU"/>
        </w:rPr>
        <w:t xml:space="preserve"> будет зависеть от их клинической ситуации. Наблюдение за кинетикой рецидивов во время беременности может свидетельствовать о том, что пациенты, у которых до зачатия был очень глубокий ответ, с меньшей вероятностью будут испытывать быстрое увеличение лейкозного бремени и, таким образом, смогут отложить лечение до родов. Если они действительно испытывают потерю </w:t>
      </w:r>
      <w:proofErr w:type="spellStart"/>
      <w:r w:rsidRPr="00A52EE2">
        <w:rPr>
          <w:rFonts w:ascii="Georgia" w:eastAsia="Times New Roman" w:hAnsi="Georgia" w:cs="Times New Roman"/>
          <w:color w:val="2E2E2E"/>
          <w:sz w:val="30"/>
          <w:szCs w:val="30"/>
          <w:lang w:eastAsia="ru-RU"/>
        </w:rPr>
        <w:t>CCyR</w:t>
      </w:r>
      <w:proofErr w:type="spellEnd"/>
      <w:r w:rsidRPr="00A52EE2">
        <w:rPr>
          <w:rFonts w:ascii="Georgia" w:eastAsia="Times New Roman" w:hAnsi="Georgia" w:cs="Times New Roman"/>
          <w:color w:val="2E2E2E"/>
          <w:sz w:val="30"/>
          <w:szCs w:val="30"/>
          <w:lang w:eastAsia="ru-RU"/>
        </w:rPr>
        <w:t xml:space="preserve"> или CHR, ими можно управлять как вышеупомянутым беременным пациентом с ХМЛ.</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Крупнейшими базами данных об исходе ХМЛ после прерывания тки во время беременности являются базы данных GIMEMA и ELN, которые были представлены на ASH 201820 и EHA 2019.</w:t>
      </w:r>
      <w:hyperlink r:id="rId39" w:history="1">
        <w:r w:rsidRPr="00A52EE2">
          <w:rPr>
            <w:rFonts w:ascii="Georgia" w:eastAsia="Times New Roman" w:hAnsi="Georgia" w:cs="Times New Roman"/>
            <w:color w:val="0000FF"/>
            <w:sz w:val="30"/>
            <w:szCs w:val="30"/>
            <w:u w:val="single"/>
            <w:vertAlign w:val="superscript"/>
            <w:lang w:eastAsia="ru-RU"/>
          </w:rPr>
          <w:t>22</w:t>
        </w:r>
      </w:hyperlink>
      <w:r w:rsidRPr="00A52EE2">
        <w:rPr>
          <w:rFonts w:ascii="Georgia" w:eastAsia="Times New Roman" w:hAnsi="Georgia" w:cs="Times New Roman"/>
          <w:color w:val="2E2E2E"/>
          <w:sz w:val="30"/>
          <w:szCs w:val="30"/>
          <w:lang w:eastAsia="ru-RU"/>
        </w:rPr>
        <w:t> </w:t>
      </w:r>
      <w:proofErr w:type="gramStart"/>
      <w:r w:rsidRPr="00A52EE2">
        <w:rPr>
          <w:rFonts w:ascii="Georgia" w:eastAsia="Times New Roman" w:hAnsi="Georgia" w:cs="Times New Roman"/>
          <w:color w:val="2E2E2E"/>
          <w:sz w:val="30"/>
          <w:szCs w:val="30"/>
          <w:lang w:eastAsia="ru-RU"/>
        </w:rPr>
        <w:t>В</w:t>
      </w:r>
      <w:proofErr w:type="gramEnd"/>
      <w:r w:rsidRPr="00A52EE2">
        <w:rPr>
          <w:rFonts w:ascii="Georgia" w:eastAsia="Times New Roman" w:hAnsi="Georgia" w:cs="Times New Roman"/>
          <w:color w:val="2E2E2E"/>
          <w:sz w:val="30"/>
          <w:szCs w:val="30"/>
          <w:lang w:eastAsia="ru-RU"/>
        </w:rPr>
        <w:t xml:space="preserve"> базе данных GIMEMA были собраны ретроспективные и </w:t>
      </w:r>
      <w:proofErr w:type="spellStart"/>
      <w:r w:rsidRPr="00A52EE2">
        <w:rPr>
          <w:rFonts w:ascii="Georgia" w:eastAsia="Times New Roman" w:hAnsi="Georgia" w:cs="Times New Roman"/>
          <w:color w:val="2E2E2E"/>
          <w:sz w:val="30"/>
          <w:szCs w:val="30"/>
          <w:lang w:eastAsia="ru-RU"/>
        </w:rPr>
        <w:t>проспективные</w:t>
      </w:r>
      <w:proofErr w:type="spellEnd"/>
      <w:r w:rsidRPr="00A52EE2">
        <w:rPr>
          <w:rFonts w:ascii="Georgia" w:eastAsia="Times New Roman" w:hAnsi="Georgia" w:cs="Times New Roman"/>
          <w:color w:val="2E2E2E"/>
          <w:sz w:val="30"/>
          <w:szCs w:val="30"/>
          <w:lang w:eastAsia="ru-RU"/>
        </w:rPr>
        <w:t xml:space="preserve"> данные о зачатии и беременности у мужчин и женщин с ХМЛ из итальянских центров; описано 56 женских беременностей с установленным диагнозом ХМЛ, находящихся на лечении. Из тех, кто имел известный молекулярный статус в начале беременности, 27 были в ДМР; 19 (70%) родились без необходимости терапии, достигнув статуса свободной от лечения беременности (ТФП). Одиннадцать пациентов находились в ММР, причем пять (45%) ТФП, в то время как восемь пациентов с высокой опухолевой нагрузкой (</w:t>
      </w:r>
      <w:r w:rsidRPr="00A52EE2">
        <w:rPr>
          <w:rFonts w:ascii="Cambria Math" w:eastAsia="Times New Roman" w:hAnsi="Cambria Math" w:cs="Cambria Math"/>
          <w:color w:val="2E2E2E"/>
          <w:sz w:val="30"/>
          <w:szCs w:val="30"/>
          <w:lang w:eastAsia="ru-RU"/>
        </w:rPr>
        <w:t>⩽</w:t>
      </w:r>
      <w:r w:rsidRPr="00A52EE2">
        <w:rPr>
          <w:rFonts w:ascii="Georgia" w:eastAsia="Times New Roman" w:hAnsi="Georgia" w:cs="Times New Roman"/>
          <w:color w:val="2E2E2E"/>
          <w:sz w:val="30"/>
          <w:szCs w:val="30"/>
          <w:lang w:eastAsia="ru-RU"/>
        </w:rPr>
        <w:t xml:space="preserve">MR2 </w:t>
      </w:r>
      <w:r w:rsidRPr="00A52EE2">
        <w:rPr>
          <w:rFonts w:ascii="Georgia" w:eastAsia="Times New Roman" w:hAnsi="Georgia" w:cs="Georgia"/>
          <w:color w:val="2E2E2E"/>
          <w:sz w:val="30"/>
          <w:szCs w:val="30"/>
          <w:lang w:eastAsia="ru-RU"/>
        </w:rPr>
        <w:t>на</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момент</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беременности</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все</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нуждались</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в</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терапии</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во</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время</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беременности</w:t>
      </w:r>
      <w:r w:rsidRPr="00A52EE2">
        <w:rPr>
          <w:rFonts w:ascii="Georgia" w:eastAsia="Times New Roman" w:hAnsi="Georgia" w:cs="Times New Roman"/>
          <w:color w:val="2E2E2E"/>
          <w:sz w:val="30"/>
          <w:szCs w:val="30"/>
          <w:lang w:eastAsia="ru-RU"/>
        </w:rPr>
        <w:t>.</w:t>
      </w:r>
      <w:r w:rsidRPr="00A52EE2">
        <w:rPr>
          <w:rFonts w:ascii="Georgia" w:eastAsia="Times New Roman" w:hAnsi="Georgia" w:cs="Georgia"/>
          <w:color w:val="2E2E2E"/>
          <w:sz w:val="30"/>
          <w:szCs w:val="30"/>
          <w:lang w:eastAsia="ru-RU"/>
        </w:rPr>
        <w:t> Лечение</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обычно</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возобновлялось</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с</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потерей</w:t>
      </w:r>
      <w:r w:rsidRPr="00A52EE2">
        <w:rPr>
          <w:rFonts w:ascii="Georgia" w:eastAsia="Times New Roman" w:hAnsi="Georgia" w:cs="Times New Roman"/>
          <w:color w:val="2E2E2E"/>
          <w:sz w:val="30"/>
          <w:szCs w:val="30"/>
          <w:lang w:eastAsia="ru-RU"/>
        </w:rPr>
        <w:t xml:space="preserve"> MMR </w:t>
      </w:r>
      <w:r w:rsidRPr="00A52EE2">
        <w:rPr>
          <w:rFonts w:ascii="Georgia" w:eastAsia="Times New Roman" w:hAnsi="Georgia" w:cs="Georgia"/>
          <w:color w:val="2E2E2E"/>
          <w:sz w:val="30"/>
          <w:szCs w:val="30"/>
          <w:lang w:eastAsia="ru-RU"/>
        </w:rPr>
        <w:t>или</w:t>
      </w:r>
      <w:r w:rsidRPr="00A52EE2">
        <w:rPr>
          <w:rFonts w:ascii="Georgia" w:eastAsia="Times New Roman" w:hAnsi="Georgia" w:cs="Times New Roman"/>
          <w:color w:val="2E2E2E"/>
          <w:sz w:val="30"/>
          <w:szCs w:val="30"/>
          <w:lang w:eastAsia="ru-RU"/>
        </w:rPr>
        <w:t xml:space="preserve"> </w:t>
      </w:r>
      <w:proofErr w:type="spellStart"/>
      <w:r w:rsidRPr="00A52EE2">
        <w:rPr>
          <w:rFonts w:ascii="Georgia" w:eastAsia="Times New Roman" w:hAnsi="Georgia" w:cs="Times New Roman"/>
          <w:color w:val="2E2E2E"/>
          <w:sz w:val="30"/>
          <w:szCs w:val="30"/>
          <w:lang w:eastAsia="ru-RU"/>
        </w:rPr>
        <w:t>CCyR</w:t>
      </w:r>
      <w:proofErr w:type="spellEnd"/>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ни</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один</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из</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пациентов</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не</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потерял</w:t>
      </w:r>
      <w:r w:rsidRPr="00A52EE2">
        <w:rPr>
          <w:rFonts w:ascii="Georgia" w:eastAsia="Times New Roman" w:hAnsi="Georgia" w:cs="Times New Roman"/>
          <w:color w:val="2E2E2E"/>
          <w:sz w:val="30"/>
          <w:szCs w:val="30"/>
          <w:lang w:eastAsia="ru-RU"/>
        </w:rPr>
        <w:t xml:space="preserve"> CHR.</w:t>
      </w:r>
      <w:r w:rsidRPr="00A52EE2">
        <w:rPr>
          <w:rFonts w:ascii="Georgia" w:eastAsia="Times New Roman" w:hAnsi="Georgia" w:cs="Georgia"/>
          <w:color w:val="2E2E2E"/>
          <w:sz w:val="30"/>
          <w:szCs w:val="30"/>
          <w:lang w:eastAsia="ru-RU"/>
        </w:rPr>
        <w:t> Все</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пациентки</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прекр</w:t>
      </w:r>
      <w:r w:rsidRPr="00A52EE2">
        <w:rPr>
          <w:rFonts w:ascii="Georgia" w:eastAsia="Times New Roman" w:hAnsi="Georgia" w:cs="Times New Roman"/>
          <w:color w:val="2E2E2E"/>
          <w:sz w:val="30"/>
          <w:szCs w:val="30"/>
          <w:lang w:eastAsia="ru-RU"/>
        </w:rPr>
        <w:t xml:space="preserve">атили лечение тки при обнаружении беременности (Срок беременности 3-6 недель). Информация о лечении </w:t>
      </w:r>
      <w:r w:rsidRPr="00A52EE2">
        <w:rPr>
          <w:rFonts w:ascii="Georgia" w:eastAsia="Times New Roman" w:hAnsi="Georgia" w:cs="Times New Roman"/>
          <w:color w:val="2E2E2E"/>
          <w:sz w:val="30"/>
          <w:szCs w:val="30"/>
          <w:lang w:eastAsia="ru-RU"/>
        </w:rPr>
        <w:lastRenderedPageBreak/>
        <w:t xml:space="preserve">доступна для 14 пациентов; 10 пациентов получали ИФН; тки были повторно введены четырем пациентам, двум с </w:t>
      </w:r>
      <w:proofErr w:type="spellStart"/>
      <w:r w:rsidRPr="00A52EE2">
        <w:rPr>
          <w:rFonts w:ascii="Georgia" w:eastAsia="Times New Roman" w:hAnsi="Georgia" w:cs="Times New Roman"/>
          <w:color w:val="2E2E2E"/>
          <w:sz w:val="30"/>
          <w:szCs w:val="30"/>
          <w:lang w:eastAsia="ru-RU"/>
        </w:rPr>
        <w:t>иматинибом</w:t>
      </w:r>
      <w:proofErr w:type="spellEnd"/>
      <w:r w:rsidRPr="00A52EE2">
        <w:rPr>
          <w:rFonts w:ascii="Georgia" w:eastAsia="Times New Roman" w:hAnsi="Georgia" w:cs="Times New Roman"/>
          <w:color w:val="2E2E2E"/>
          <w:sz w:val="30"/>
          <w:szCs w:val="30"/>
          <w:lang w:eastAsia="ru-RU"/>
        </w:rPr>
        <w:t xml:space="preserve"> и двум с </w:t>
      </w:r>
      <w:proofErr w:type="spellStart"/>
      <w:r w:rsidRPr="00A52EE2">
        <w:rPr>
          <w:rFonts w:ascii="Georgia" w:eastAsia="Times New Roman" w:hAnsi="Georgia" w:cs="Times New Roman"/>
          <w:color w:val="2E2E2E"/>
          <w:sz w:val="30"/>
          <w:szCs w:val="30"/>
          <w:lang w:eastAsia="ru-RU"/>
        </w:rPr>
        <w:t>нилотинибом</w:t>
      </w:r>
      <w:proofErr w:type="spellEnd"/>
      <w:r w:rsidRPr="00A52EE2">
        <w:rPr>
          <w:rFonts w:ascii="Georgia" w:eastAsia="Times New Roman" w:hAnsi="Georgia" w:cs="Times New Roman"/>
          <w:color w:val="2E2E2E"/>
          <w:sz w:val="30"/>
          <w:szCs w:val="30"/>
          <w:lang w:eastAsia="ru-RU"/>
        </w:rPr>
        <w:t>, после созревания плаценты (&gt;20 недель). Никаких осложнений не было отмечено ни у матерей, ни у развивающихся детей; послеродовое наблюдение показало нормальное развитие и рост ребенка.</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Интересно, что Кинетика роста стенограмма была изучена у 29 больных, и </w:t>
      </w:r>
      <w:r w:rsidRPr="00A52EE2">
        <w:rPr>
          <w:rFonts w:ascii="Georgia" w:eastAsia="Times New Roman" w:hAnsi="Georgia" w:cs="Times New Roman"/>
          <w:i/>
          <w:iCs/>
          <w:color w:val="2E2E2E"/>
          <w:sz w:val="30"/>
          <w:szCs w:val="30"/>
          <w:lang w:eastAsia="ru-RU"/>
        </w:rPr>
        <w:t>на BCR-ABL по</w:t>
      </w:r>
      <w:r w:rsidRPr="00A52EE2">
        <w:rPr>
          <w:rFonts w:ascii="Georgia" w:eastAsia="Times New Roman" w:hAnsi="Georgia" w:cs="Times New Roman"/>
          <w:color w:val="2E2E2E"/>
          <w:sz w:val="30"/>
          <w:szCs w:val="30"/>
          <w:lang w:eastAsia="ru-RU"/>
        </w:rPr>
        <w:t> удвоению времени (DT) в течение тки прекращение беременности выставлены бимодальной тенденция, очень короткое для некоторых пациентов (в среднем 5,8 дней) и значительно больше времени для других (имею в виду 182 дня), и, казалось, не коррелируют с молекулярной статус пре-прекращению. Эти данные основаны на небольших цифрах, но предполагают более высокую, чем ожидалось, скорость удержания ММР и стабильность ответа, предполагая, что Кинетика восстановления остаточного ХМЛ во время беременности у пациенток женского пола может отличаться от таковой, наблюдаемой у небеременных пациенток с ТФР.</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 xml:space="preserve">Аналогичные результаты были получены </w:t>
      </w:r>
      <w:proofErr w:type="spellStart"/>
      <w:r w:rsidRPr="00A52EE2">
        <w:rPr>
          <w:rFonts w:ascii="Georgia" w:eastAsia="Times New Roman" w:hAnsi="Georgia" w:cs="Times New Roman"/>
          <w:color w:val="2E2E2E"/>
          <w:sz w:val="30"/>
          <w:szCs w:val="30"/>
          <w:lang w:eastAsia="ru-RU"/>
        </w:rPr>
        <w:t>Lee</w:t>
      </w:r>
      <w:proofErr w:type="spellEnd"/>
      <w:r w:rsidRPr="00A52EE2">
        <w:rPr>
          <w:rFonts w:ascii="Georgia" w:eastAsia="Times New Roman" w:hAnsi="Georgia" w:cs="Times New Roman"/>
          <w:color w:val="2E2E2E"/>
          <w:sz w:val="30"/>
          <w:szCs w:val="30"/>
          <w:lang w:eastAsia="ru-RU"/>
        </w:rPr>
        <w:t> </w:t>
      </w:r>
      <w:proofErr w:type="spellStart"/>
      <w:r w:rsidRPr="00A52EE2">
        <w:rPr>
          <w:rFonts w:ascii="Georgia" w:eastAsia="Times New Roman" w:hAnsi="Georgia" w:cs="Times New Roman"/>
          <w:i/>
          <w:iCs/>
          <w:color w:val="2E2E2E"/>
          <w:sz w:val="30"/>
          <w:szCs w:val="30"/>
          <w:lang w:eastAsia="ru-RU"/>
        </w:rPr>
        <w:t>et</w:t>
      </w:r>
      <w:proofErr w:type="spellEnd"/>
      <w:r w:rsidRPr="00A52EE2">
        <w:rPr>
          <w:rFonts w:ascii="Georgia" w:eastAsia="Times New Roman" w:hAnsi="Georgia" w:cs="Times New Roman"/>
          <w:i/>
          <w:iCs/>
          <w:color w:val="2E2E2E"/>
          <w:sz w:val="30"/>
          <w:szCs w:val="30"/>
          <w:lang w:eastAsia="ru-RU"/>
        </w:rPr>
        <w:t xml:space="preserve"> </w:t>
      </w:r>
      <w:proofErr w:type="spellStart"/>
      <w:r w:rsidRPr="00A52EE2">
        <w:rPr>
          <w:rFonts w:ascii="Georgia" w:eastAsia="Times New Roman" w:hAnsi="Georgia" w:cs="Times New Roman"/>
          <w:i/>
          <w:iCs/>
          <w:color w:val="2E2E2E"/>
          <w:sz w:val="30"/>
          <w:szCs w:val="30"/>
          <w:lang w:eastAsia="ru-RU"/>
        </w:rPr>
        <w:t>al</w:t>
      </w:r>
      <w:proofErr w:type="spellEnd"/>
      <w:r w:rsidRPr="00A52EE2">
        <w:rPr>
          <w:rFonts w:ascii="Georgia" w:eastAsia="Times New Roman" w:hAnsi="Georgia" w:cs="Times New Roman"/>
          <w:i/>
          <w:iCs/>
          <w:color w:val="2E2E2E"/>
          <w:sz w:val="30"/>
          <w:szCs w:val="30"/>
          <w:lang w:eastAsia="ru-RU"/>
        </w:rPr>
        <w:t>.</w:t>
      </w:r>
      <w:r w:rsidRPr="00A52EE2">
        <w:rPr>
          <w:rFonts w:ascii="Georgia" w:eastAsia="Times New Roman" w:hAnsi="Georgia" w:cs="Times New Roman"/>
          <w:color w:val="2E2E2E"/>
          <w:sz w:val="30"/>
          <w:szCs w:val="30"/>
          <w:lang w:eastAsia="ru-RU"/>
        </w:rPr>
        <w:t xml:space="preserve"> (ASH 2018) у 19 пациенток, начавших беременность в ММР, впоследствии была отмечена потеря </w:t>
      </w:r>
      <w:proofErr w:type="spellStart"/>
      <w:r w:rsidRPr="00A52EE2">
        <w:rPr>
          <w:rFonts w:ascii="Georgia" w:eastAsia="Times New Roman" w:hAnsi="Georgia" w:cs="Times New Roman"/>
          <w:color w:val="2E2E2E"/>
          <w:sz w:val="30"/>
          <w:szCs w:val="30"/>
          <w:lang w:eastAsia="ru-RU"/>
        </w:rPr>
        <w:t>ммр</w:t>
      </w:r>
      <w:proofErr w:type="spellEnd"/>
      <w:r w:rsidRPr="00A52EE2">
        <w:rPr>
          <w:rFonts w:ascii="Georgia" w:eastAsia="Times New Roman" w:hAnsi="Georgia" w:cs="Times New Roman"/>
          <w:color w:val="2E2E2E"/>
          <w:sz w:val="30"/>
          <w:szCs w:val="30"/>
          <w:lang w:eastAsia="ru-RU"/>
        </w:rPr>
        <w:t xml:space="preserve"> у 12 (68%), но у 28 в МР4 была отмечена заметно меньшая потеря ММР (39%, 11 случаев). </w:t>
      </w:r>
      <w:r w:rsidRPr="00A52EE2">
        <w:rPr>
          <w:rFonts w:ascii="Georgia" w:eastAsia="Times New Roman" w:hAnsi="Georgia" w:cs="Times New Roman"/>
          <w:i/>
          <w:iCs/>
          <w:color w:val="2E2E2E"/>
          <w:sz w:val="30"/>
          <w:szCs w:val="30"/>
          <w:lang w:eastAsia="ru-RU"/>
        </w:rPr>
        <w:t>BCR-ABL</w:t>
      </w:r>
      <w:r w:rsidRPr="00A52EE2">
        <w:rPr>
          <w:rFonts w:ascii="Georgia" w:eastAsia="Times New Roman" w:hAnsi="Georgia" w:cs="Times New Roman"/>
          <w:color w:val="2E2E2E"/>
          <w:sz w:val="30"/>
          <w:szCs w:val="30"/>
          <w:lang w:eastAsia="ru-RU"/>
        </w:rPr>
        <w:t> DT также был вариабельным, причем ~50% случаев демонстрировали более длительный DT, чем небеременные пациентки с СКФ. В частности, значительная часть (43%) пациенток с потерей ММР во время прерывания беременности тки сохраняла МР2 (~</w:t>
      </w:r>
      <w:proofErr w:type="spellStart"/>
      <w:r w:rsidRPr="00A52EE2">
        <w:rPr>
          <w:rFonts w:ascii="Georgia" w:eastAsia="Times New Roman" w:hAnsi="Georgia" w:cs="Times New Roman"/>
          <w:color w:val="2E2E2E"/>
          <w:sz w:val="30"/>
          <w:szCs w:val="30"/>
          <w:lang w:eastAsia="ru-RU"/>
        </w:rPr>
        <w:t>CCyR</w:t>
      </w:r>
      <w:proofErr w:type="spellEnd"/>
      <w:r w:rsidRPr="00A52EE2">
        <w:rPr>
          <w:rFonts w:ascii="Georgia" w:eastAsia="Times New Roman" w:hAnsi="Georgia" w:cs="Times New Roman"/>
          <w:color w:val="2E2E2E"/>
          <w:sz w:val="30"/>
          <w:szCs w:val="30"/>
          <w:lang w:eastAsia="ru-RU"/>
        </w:rPr>
        <w:t>) до родов, причем медиана времени от потери ММР до родов составляла 5,0 месяца, что позволяло в таких случаях рожать без терапии (ТФП).</w:t>
      </w:r>
      <w:hyperlink r:id="rId40" w:history="1">
        <w:r w:rsidRPr="00A52EE2">
          <w:rPr>
            <w:rFonts w:ascii="Georgia" w:eastAsia="Times New Roman" w:hAnsi="Georgia" w:cs="Times New Roman"/>
            <w:color w:val="0000FF"/>
            <w:sz w:val="30"/>
            <w:szCs w:val="30"/>
            <w:u w:val="single"/>
            <w:vertAlign w:val="superscript"/>
            <w:lang w:eastAsia="ru-RU"/>
          </w:rPr>
          <w:t>39</w:t>
        </w:r>
      </w:hyperlink>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 xml:space="preserve">База данных АНО является самым большим архивом беременностей у женщин-пациенток с ХМЛ, созданным на сегодняшний день. Она включает ретроспективные и </w:t>
      </w:r>
      <w:proofErr w:type="spellStart"/>
      <w:r w:rsidRPr="00A52EE2">
        <w:rPr>
          <w:rFonts w:ascii="Georgia" w:eastAsia="Times New Roman" w:hAnsi="Georgia" w:cs="Times New Roman"/>
          <w:color w:val="2E2E2E"/>
          <w:sz w:val="30"/>
          <w:szCs w:val="30"/>
          <w:lang w:eastAsia="ru-RU"/>
        </w:rPr>
        <w:t>проспективные</w:t>
      </w:r>
      <w:proofErr w:type="spellEnd"/>
      <w:r w:rsidRPr="00A52EE2">
        <w:rPr>
          <w:rFonts w:ascii="Georgia" w:eastAsia="Times New Roman" w:hAnsi="Georgia" w:cs="Times New Roman"/>
          <w:color w:val="2E2E2E"/>
          <w:sz w:val="30"/>
          <w:szCs w:val="30"/>
          <w:lang w:eastAsia="ru-RU"/>
        </w:rPr>
        <w:t xml:space="preserve"> данные из 13 стран с информацией о 305 беременностях. В 249 из 305 случаев были зарегистрированы оценки молекулярного ответа в начале беременности. Восемьдесят (32%) пациентов находились в DMR и 31 (12%) в MMR; более высокая опухолевая нагрузка присутствовала у других с 32 (13%) в MR2 и 106 (43%) с </w:t>
      </w:r>
      <w:r w:rsidRPr="00A52EE2">
        <w:rPr>
          <w:rFonts w:ascii="Georgia" w:eastAsia="Times New Roman" w:hAnsi="Georgia" w:cs="Times New Roman"/>
          <w:i/>
          <w:iCs/>
          <w:color w:val="2E2E2E"/>
          <w:sz w:val="30"/>
          <w:szCs w:val="30"/>
          <w:lang w:eastAsia="ru-RU"/>
        </w:rPr>
        <w:t>BCR-ABL</w:t>
      </w:r>
      <w:r w:rsidRPr="00A52EE2">
        <w:rPr>
          <w:rFonts w:ascii="Georgia" w:eastAsia="Times New Roman" w:hAnsi="Georgia" w:cs="Times New Roman"/>
          <w:color w:val="2E2E2E"/>
          <w:sz w:val="30"/>
          <w:szCs w:val="30"/>
          <w:lang w:eastAsia="ru-RU"/>
        </w:rPr>
        <w:t xml:space="preserve"> &gt;1% международная шкала (IS). Сто восемьдесят две пациентки зачали </w:t>
      </w:r>
      <w:proofErr w:type="gramStart"/>
      <w:r w:rsidRPr="00A52EE2">
        <w:rPr>
          <w:rFonts w:ascii="Georgia" w:eastAsia="Times New Roman" w:hAnsi="Georgia" w:cs="Times New Roman"/>
          <w:color w:val="2E2E2E"/>
          <w:sz w:val="30"/>
          <w:szCs w:val="30"/>
          <w:lang w:eastAsia="ru-RU"/>
        </w:rPr>
        <w:t>во время</w:t>
      </w:r>
      <w:proofErr w:type="gramEnd"/>
      <w:r w:rsidRPr="00A52EE2">
        <w:rPr>
          <w:rFonts w:ascii="Georgia" w:eastAsia="Times New Roman" w:hAnsi="Georgia" w:cs="Times New Roman"/>
          <w:color w:val="2E2E2E"/>
          <w:sz w:val="30"/>
          <w:szCs w:val="30"/>
          <w:lang w:eastAsia="ru-RU"/>
        </w:rPr>
        <w:t xml:space="preserve"> тки (71%, учитывая 257 беременностей, по которым имеются данные). Они включали 141 (77%) пациента, получавших </w:t>
      </w:r>
      <w:proofErr w:type="spellStart"/>
      <w:r w:rsidRPr="00A52EE2">
        <w:rPr>
          <w:rFonts w:ascii="Georgia" w:eastAsia="Times New Roman" w:hAnsi="Georgia" w:cs="Times New Roman"/>
          <w:color w:val="2E2E2E"/>
          <w:sz w:val="30"/>
          <w:szCs w:val="30"/>
          <w:lang w:eastAsia="ru-RU"/>
        </w:rPr>
        <w:t>иматиниб</w:t>
      </w:r>
      <w:proofErr w:type="spellEnd"/>
      <w:r w:rsidRPr="00A52EE2">
        <w:rPr>
          <w:rFonts w:ascii="Georgia" w:eastAsia="Times New Roman" w:hAnsi="Georgia" w:cs="Times New Roman"/>
          <w:color w:val="2E2E2E"/>
          <w:sz w:val="30"/>
          <w:szCs w:val="30"/>
          <w:lang w:eastAsia="ru-RU"/>
        </w:rPr>
        <w:t>, и 41 (23%) пациента, получавших тки второго или третьего поколения. Тки обычно прекращались в начале первого триместра, когда обнаруживалась беременность (4-5–я неделя беременности). В 82 случаях беременности пациентки впоследствии получали лечение во 2-</w:t>
      </w:r>
      <w:r w:rsidRPr="00A52EE2">
        <w:rPr>
          <w:rFonts w:ascii="Georgia" w:eastAsia="Times New Roman" w:hAnsi="Georgia" w:cs="Times New Roman"/>
          <w:color w:val="2E2E2E"/>
          <w:sz w:val="30"/>
          <w:szCs w:val="30"/>
          <w:lang w:eastAsia="ru-RU"/>
        </w:rPr>
        <w:lastRenderedPageBreak/>
        <w:t xml:space="preserve">м-3-м триместрах, после формирования плаценты. Лечение включало </w:t>
      </w:r>
      <w:proofErr w:type="spellStart"/>
      <w:r w:rsidRPr="00A52EE2">
        <w:rPr>
          <w:rFonts w:ascii="Georgia" w:eastAsia="Times New Roman" w:hAnsi="Georgia" w:cs="Times New Roman"/>
          <w:color w:val="2E2E2E"/>
          <w:sz w:val="30"/>
          <w:szCs w:val="30"/>
          <w:lang w:eastAsia="ru-RU"/>
        </w:rPr>
        <w:t>иматиниб</w:t>
      </w:r>
      <w:proofErr w:type="spellEnd"/>
      <w:r w:rsidRPr="00A52EE2">
        <w:rPr>
          <w:rFonts w:ascii="Georgia" w:eastAsia="Times New Roman" w:hAnsi="Georgia" w:cs="Times New Roman"/>
          <w:color w:val="2E2E2E"/>
          <w:sz w:val="30"/>
          <w:szCs w:val="30"/>
          <w:lang w:eastAsia="ru-RU"/>
        </w:rPr>
        <w:t xml:space="preserve"> в 33 (40%) случаях, </w:t>
      </w:r>
      <w:proofErr w:type="spellStart"/>
      <w:r w:rsidRPr="00A52EE2">
        <w:rPr>
          <w:rFonts w:ascii="Georgia" w:eastAsia="Times New Roman" w:hAnsi="Georgia" w:cs="Times New Roman"/>
          <w:color w:val="2E2E2E"/>
          <w:sz w:val="30"/>
          <w:szCs w:val="30"/>
          <w:lang w:eastAsia="ru-RU"/>
        </w:rPr>
        <w:t>Нилотиниб</w:t>
      </w:r>
      <w:proofErr w:type="spellEnd"/>
      <w:r w:rsidRPr="00A52EE2">
        <w:rPr>
          <w:rFonts w:ascii="Georgia" w:eastAsia="Times New Roman" w:hAnsi="Georgia" w:cs="Times New Roman"/>
          <w:color w:val="2E2E2E"/>
          <w:sz w:val="30"/>
          <w:szCs w:val="30"/>
          <w:lang w:eastAsia="ru-RU"/>
        </w:rPr>
        <w:t xml:space="preserve"> в семи (9%), ИФН в 24 (28%), ХС в шести (7%) и в одном случае </w:t>
      </w:r>
      <w:proofErr w:type="spellStart"/>
      <w:r w:rsidRPr="00A52EE2">
        <w:rPr>
          <w:rFonts w:ascii="Georgia" w:eastAsia="Times New Roman" w:hAnsi="Georgia" w:cs="Times New Roman"/>
          <w:color w:val="2E2E2E"/>
          <w:sz w:val="30"/>
          <w:szCs w:val="30"/>
          <w:lang w:eastAsia="ru-RU"/>
        </w:rPr>
        <w:t>пегилированный</w:t>
      </w:r>
      <w:proofErr w:type="spellEnd"/>
      <w:r w:rsidRPr="00A52EE2">
        <w:rPr>
          <w:rFonts w:ascii="Georgia" w:eastAsia="Times New Roman" w:hAnsi="Georgia" w:cs="Times New Roman"/>
          <w:color w:val="2E2E2E"/>
          <w:sz w:val="30"/>
          <w:szCs w:val="30"/>
          <w:lang w:eastAsia="ru-RU"/>
        </w:rPr>
        <w:t xml:space="preserve"> ИФН. Пять из семи пациентов, получавших лечение </w:t>
      </w:r>
      <w:proofErr w:type="spellStart"/>
      <w:r w:rsidRPr="00A52EE2">
        <w:rPr>
          <w:rFonts w:ascii="Georgia" w:eastAsia="Times New Roman" w:hAnsi="Georgia" w:cs="Times New Roman"/>
          <w:color w:val="2E2E2E"/>
          <w:sz w:val="30"/>
          <w:szCs w:val="30"/>
          <w:lang w:eastAsia="ru-RU"/>
        </w:rPr>
        <w:t>нилотинибом</w:t>
      </w:r>
      <w:proofErr w:type="spellEnd"/>
      <w:r w:rsidRPr="00A52EE2">
        <w:rPr>
          <w:rFonts w:ascii="Georgia" w:eastAsia="Times New Roman" w:hAnsi="Georgia" w:cs="Times New Roman"/>
          <w:color w:val="2E2E2E"/>
          <w:sz w:val="30"/>
          <w:szCs w:val="30"/>
          <w:lang w:eastAsia="ru-RU"/>
        </w:rPr>
        <w:t>, получали уменьшенную дозу (400 мг в день), которая считалась достаточной для контроля ХМЛ и сохранения полной гематологической ремиссии. </w:t>
      </w:r>
      <w:proofErr w:type="spellStart"/>
      <w:r w:rsidRPr="00A52EE2">
        <w:rPr>
          <w:rFonts w:ascii="Georgia" w:eastAsia="Times New Roman" w:hAnsi="Georgia" w:cs="Times New Roman"/>
          <w:color w:val="2E2E2E"/>
          <w:sz w:val="30"/>
          <w:szCs w:val="30"/>
          <w:lang w:eastAsia="ru-RU"/>
        </w:rPr>
        <w:t>Иматиниб</w:t>
      </w:r>
      <w:proofErr w:type="spellEnd"/>
      <w:r w:rsidRPr="00A52EE2">
        <w:rPr>
          <w:rFonts w:ascii="Georgia" w:eastAsia="Times New Roman" w:hAnsi="Georgia" w:cs="Times New Roman"/>
          <w:color w:val="2E2E2E"/>
          <w:sz w:val="30"/>
          <w:szCs w:val="30"/>
          <w:lang w:eastAsia="ru-RU"/>
        </w:rPr>
        <w:t xml:space="preserve"> применялся на протяжении всей беременности в 13 (16%) случаях. Врожденные аномалии были зарегистрированы в четырех (1,7%) случаях: полидактилия (1), гипоспадия (1) и незакрытое овальное отверстие </w:t>
      </w:r>
      <w:proofErr w:type="spellStart"/>
      <w:r w:rsidRPr="00A52EE2">
        <w:rPr>
          <w:rFonts w:ascii="Georgia" w:eastAsia="Times New Roman" w:hAnsi="Georgia" w:cs="Times New Roman"/>
          <w:color w:val="2E2E2E"/>
          <w:sz w:val="30"/>
          <w:szCs w:val="30"/>
          <w:lang w:eastAsia="ru-RU"/>
        </w:rPr>
        <w:t>межпредсердной</w:t>
      </w:r>
      <w:proofErr w:type="spellEnd"/>
      <w:r w:rsidRPr="00A52EE2">
        <w:rPr>
          <w:rFonts w:ascii="Georgia" w:eastAsia="Times New Roman" w:hAnsi="Georgia" w:cs="Times New Roman"/>
          <w:color w:val="2E2E2E"/>
          <w:sz w:val="30"/>
          <w:szCs w:val="30"/>
          <w:lang w:eastAsia="ru-RU"/>
        </w:rPr>
        <w:t xml:space="preserve"> перегородки (2). Ни одна из этих аномалий не была серьезной или угрожающей жизни, и их связь с использованием тки была признана врачами несвязанной. Низкая масса тела при рождении была зарегистрирована у 13 детей с воздействием </w:t>
      </w:r>
      <w:proofErr w:type="spellStart"/>
      <w:r w:rsidRPr="00A52EE2">
        <w:rPr>
          <w:rFonts w:ascii="Georgia" w:eastAsia="Times New Roman" w:hAnsi="Georgia" w:cs="Times New Roman"/>
          <w:color w:val="2E2E2E"/>
          <w:sz w:val="30"/>
          <w:szCs w:val="30"/>
          <w:lang w:eastAsia="ru-RU"/>
        </w:rPr>
        <w:t>иматиниба</w:t>
      </w:r>
      <w:proofErr w:type="spellEnd"/>
      <w:r w:rsidRPr="00A52EE2">
        <w:rPr>
          <w:rFonts w:ascii="Georgia" w:eastAsia="Times New Roman" w:hAnsi="Georgia" w:cs="Times New Roman"/>
          <w:color w:val="2E2E2E"/>
          <w:sz w:val="30"/>
          <w:szCs w:val="30"/>
          <w:lang w:eastAsia="ru-RU"/>
        </w:rPr>
        <w:t xml:space="preserve"> или </w:t>
      </w:r>
      <w:proofErr w:type="spellStart"/>
      <w:r w:rsidRPr="00A52EE2">
        <w:rPr>
          <w:rFonts w:ascii="Georgia" w:eastAsia="Times New Roman" w:hAnsi="Georgia" w:cs="Times New Roman"/>
          <w:color w:val="2E2E2E"/>
          <w:sz w:val="30"/>
          <w:szCs w:val="30"/>
          <w:lang w:eastAsia="ru-RU"/>
        </w:rPr>
        <w:t>нилотиниба</w:t>
      </w:r>
      <w:proofErr w:type="spellEnd"/>
      <w:r w:rsidRPr="00A52EE2">
        <w:rPr>
          <w:rFonts w:ascii="Georgia" w:eastAsia="Times New Roman" w:hAnsi="Georgia" w:cs="Times New Roman"/>
          <w:color w:val="2E2E2E"/>
          <w:sz w:val="30"/>
          <w:szCs w:val="30"/>
          <w:lang w:eastAsia="ru-RU"/>
        </w:rPr>
        <w:t xml:space="preserve"> на поздних сроках беременности. Регулярное наблюдение за всеми детьми регистрировалось с медианой возраста наблюдения 5 лет (диапазон 2 месяца–17 лет). Первый анализ этой базы данных был сосредоточен на выявлении целесообразности и "безопасности" для детей. Информация о состоянии ХМЛ во время родов или после родов не была отмечена, хотя подчеркивалась важность соблюдения режима лечения и строгого наблюдения во избежание прогрессирования заболевания.</w:t>
      </w:r>
    </w:p>
    <w:p w:rsidR="00A52EE2" w:rsidRPr="00A52EE2" w:rsidRDefault="00A52EE2" w:rsidP="009D2506">
      <w:pPr>
        <w:spacing w:before="480" w:after="144" w:line="336" w:lineRule="atLeast"/>
        <w:outlineLvl w:val="2"/>
        <w:rPr>
          <w:rFonts w:ascii="Georgia" w:eastAsia="Times New Roman" w:hAnsi="Georgia" w:cs="Times New Roman"/>
          <w:b/>
          <w:bCs/>
          <w:color w:val="2E2E2E"/>
          <w:sz w:val="30"/>
          <w:szCs w:val="30"/>
          <w:lang w:eastAsia="ru-RU"/>
        </w:rPr>
      </w:pPr>
      <w:r w:rsidRPr="00A52EE2">
        <w:rPr>
          <w:rFonts w:ascii="Georgia" w:eastAsia="Times New Roman" w:hAnsi="Georgia" w:cs="Times New Roman"/>
          <w:b/>
          <w:bCs/>
          <w:color w:val="2E2E2E"/>
          <w:sz w:val="30"/>
          <w:szCs w:val="30"/>
          <w:lang w:eastAsia="ru-RU"/>
        </w:rPr>
        <w:t>Беременность на поздних сроках лечения ХМЛ (&gt;3 лет терапии тки) и кандидат СКР</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Пациентка, планирующая беременность или забеременевшая во время терапии ХМЛ, достигшая и поддерживающая ДМР, является, согласно рекомендациям по лечению ХМЛ и рекомендациям по беременности ХМЛ, наиболее подходящим кандидатом для прерывания терапии. В настоящее время невозможно точно предсказать рецидив среди подходящих кандидатов на СКФ; и примерно 40-60% пациентов, прекращающих тки, потеряют ММР и потребуют повторного лечения, причем &gt;80% молекулярных рецидивов происходят в первые 3-6 месяцев.</w:t>
      </w:r>
      <w:hyperlink r:id="rId41" w:history="1">
        <w:r w:rsidRPr="00A52EE2">
          <w:rPr>
            <w:rFonts w:ascii="Georgia" w:eastAsia="Times New Roman" w:hAnsi="Georgia" w:cs="Times New Roman"/>
            <w:color w:val="0000FF"/>
            <w:sz w:val="30"/>
            <w:szCs w:val="30"/>
            <w:u w:val="single"/>
            <w:vertAlign w:val="superscript"/>
            <w:lang w:eastAsia="ru-RU"/>
          </w:rPr>
          <w:t>38</w:t>
        </w:r>
      </w:hyperlink>
      <w:r w:rsidRPr="00A52EE2">
        <w:rPr>
          <w:rFonts w:ascii="Georgia" w:eastAsia="Times New Roman" w:hAnsi="Georgia" w:cs="Times New Roman"/>
          <w:color w:val="2E2E2E"/>
          <w:sz w:val="30"/>
          <w:szCs w:val="30"/>
          <w:lang w:eastAsia="ru-RU"/>
        </w:rPr>
        <w:t> Те пациенты, которые сохранили ДМР или не имеют потери ММР после родов, могут продолжать наблюдение без лечения с соответствующим молекулярным наблюдением и ожиданием повторного лечения в случае потенциальной поздней потери ММР, как это рекомендовано.</w:t>
      </w:r>
      <w:hyperlink r:id="rId42" w:history="1">
        <w:r w:rsidRPr="00A52EE2">
          <w:rPr>
            <w:rFonts w:ascii="Georgia" w:eastAsia="Times New Roman" w:hAnsi="Georgia" w:cs="Times New Roman"/>
            <w:color w:val="0000FF"/>
            <w:sz w:val="30"/>
            <w:szCs w:val="30"/>
            <w:u w:val="single"/>
            <w:vertAlign w:val="superscript"/>
            <w:lang w:eastAsia="ru-RU"/>
          </w:rPr>
          <w:t>5</w:t>
        </w:r>
      </w:hyperlink>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Даже в этой ситуации более низкого риска необходимы обширные консультации и тщательное и индивидуальное наблюдение за пациентками во время беременности. Молекулярное тестирование должно отражать кинетику </w:t>
      </w:r>
      <w:r w:rsidRPr="00A52EE2">
        <w:rPr>
          <w:rFonts w:ascii="Georgia" w:eastAsia="Times New Roman" w:hAnsi="Georgia" w:cs="Times New Roman"/>
          <w:i/>
          <w:iCs/>
          <w:color w:val="2E2E2E"/>
          <w:sz w:val="30"/>
          <w:szCs w:val="30"/>
          <w:lang w:eastAsia="ru-RU"/>
        </w:rPr>
        <w:t>повышения BCR-ABL</w:t>
      </w:r>
      <w:r w:rsidRPr="00A52EE2">
        <w:rPr>
          <w:rFonts w:ascii="Georgia" w:eastAsia="Times New Roman" w:hAnsi="Georgia" w:cs="Times New Roman"/>
          <w:color w:val="2E2E2E"/>
          <w:sz w:val="30"/>
          <w:szCs w:val="30"/>
          <w:lang w:eastAsia="ru-RU"/>
        </w:rPr>
        <w:t xml:space="preserve">, следуя текущим рекомендациям TFR (т. е. ежемесячно) и потенциально более частым для пациентов с более высокими уровнями </w:t>
      </w:r>
      <w:proofErr w:type="spellStart"/>
      <w:r w:rsidRPr="00A52EE2">
        <w:rPr>
          <w:rFonts w:ascii="Georgia" w:eastAsia="Times New Roman" w:hAnsi="Georgia" w:cs="Times New Roman"/>
          <w:color w:val="2E2E2E"/>
          <w:sz w:val="30"/>
          <w:szCs w:val="30"/>
          <w:lang w:eastAsia="ru-RU"/>
        </w:rPr>
        <w:t>транскрипта</w:t>
      </w:r>
      <w:proofErr w:type="spellEnd"/>
      <w:r w:rsidRPr="00A52EE2">
        <w:rPr>
          <w:rFonts w:ascii="Georgia" w:eastAsia="Times New Roman" w:hAnsi="Georgia" w:cs="Times New Roman"/>
          <w:color w:val="2E2E2E"/>
          <w:sz w:val="30"/>
          <w:szCs w:val="30"/>
          <w:lang w:eastAsia="ru-RU"/>
        </w:rPr>
        <w:t xml:space="preserve"> с течением </w:t>
      </w:r>
      <w:r w:rsidRPr="00A52EE2">
        <w:rPr>
          <w:rFonts w:ascii="Georgia" w:eastAsia="Times New Roman" w:hAnsi="Georgia" w:cs="Times New Roman"/>
          <w:color w:val="2E2E2E"/>
          <w:sz w:val="30"/>
          <w:szCs w:val="30"/>
          <w:lang w:eastAsia="ru-RU"/>
        </w:rPr>
        <w:lastRenderedPageBreak/>
        <w:t>времени. Как и в других сценариях, рекомендуется совместное акушерское и гематологическое наблюдение.</w:t>
      </w:r>
    </w:p>
    <w:p w:rsidR="00A52EE2" w:rsidRPr="00A52EE2" w:rsidRDefault="00A52EE2" w:rsidP="009D2506">
      <w:pPr>
        <w:spacing w:before="384" w:after="120" w:line="336" w:lineRule="atLeast"/>
        <w:outlineLvl w:val="1"/>
        <w:rPr>
          <w:rFonts w:ascii="Georgia" w:eastAsia="Times New Roman" w:hAnsi="Georgia" w:cs="Times New Roman"/>
          <w:color w:val="2E2E2E"/>
          <w:sz w:val="39"/>
          <w:szCs w:val="39"/>
          <w:lang w:eastAsia="ru-RU"/>
        </w:rPr>
      </w:pPr>
      <w:bookmarkStart w:id="5" w:name="_i9"/>
      <w:bookmarkEnd w:id="5"/>
      <w:r w:rsidRPr="00A52EE2">
        <w:rPr>
          <w:rFonts w:ascii="Georgia" w:eastAsia="Times New Roman" w:hAnsi="Georgia" w:cs="Times New Roman"/>
          <w:color w:val="2E2E2E"/>
          <w:sz w:val="39"/>
          <w:szCs w:val="39"/>
          <w:lang w:eastAsia="ru-RU"/>
        </w:rPr>
        <w:t>Рекомендации по беременности, включая грудное вскармливание при ХМЛ</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 xml:space="preserve">Как и в небеременном состоянии и в центре Управления, время от диагноза и опухолевая нагрузка могут направлять управление и могут предсказывать исход беременности </w:t>
      </w:r>
      <w:proofErr w:type="gramStart"/>
      <w:r w:rsidRPr="00A52EE2">
        <w:rPr>
          <w:rFonts w:ascii="Georgia" w:eastAsia="Times New Roman" w:hAnsi="Georgia" w:cs="Times New Roman"/>
          <w:color w:val="2E2E2E"/>
          <w:sz w:val="30"/>
          <w:szCs w:val="30"/>
          <w:lang w:eastAsia="ru-RU"/>
        </w:rPr>
        <w:t>во время</w:t>
      </w:r>
      <w:proofErr w:type="gramEnd"/>
      <w:r w:rsidRPr="00A52EE2">
        <w:rPr>
          <w:rFonts w:ascii="Georgia" w:eastAsia="Times New Roman" w:hAnsi="Georgia" w:cs="Times New Roman"/>
          <w:color w:val="2E2E2E"/>
          <w:sz w:val="30"/>
          <w:szCs w:val="30"/>
          <w:lang w:eastAsia="ru-RU"/>
        </w:rPr>
        <w:t xml:space="preserve"> ХМЛ. Пациенты с высокой опухолевой нагрузкой (</w:t>
      </w:r>
      <w:r w:rsidRPr="00A52EE2">
        <w:rPr>
          <w:rFonts w:ascii="Cambria Math" w:eastAsia="Times New Roman" w:hAnsi="Cambria Math" w:cs="Cambria Math"/>
          <w:color w:val="2E2E2E"/>
          <w:sz w:val="30"/>
          <w:szCs w:val="30"/>
          <w:lang w:eastAsia="ru-RU"/>
        </w:rPr>
        <w:t>⩽</w:t>
      </w:r>
      <w:r w:rsidRPr="00A52EE2">
        <w:rPr>
          <w:rFonts w:ascii="Georgia" w:eastAsia="Times New Roman" w:hAnsi="Georgia" w:cs="Times New Roman"/>
          <w:color w:val="2E2E2E"/>
          <w:sz w:val="30"/>
          <w:szCs w:val="30"/>
          <w:lang w:eastAsia="ru-RU"/>
        </w:rPr>
        <w:t xml:space="preserve">MR2) </w:t>
      </w:r>
      <w:r w:rsidRPr="00A52EE2">
        <w:rPr>
          <w:rFonts w:ascii="Georgia" w:eastAsia="Times New Roman" w:hAnsi="Georgia" w:cs="Georgia"/>
          <w:color w:val="2E2E2E"/>
          <w:sz w:val="30"/>
          <w:szCs w:val="30"/>
          <w:lang w:eastAsia="ru-RU"/>
        </w:rPr>
        <w:t>должны</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управляться</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сродни</w:t>
      </w:r>
      <w:r w:rsidRPr="00A52EE2">
        <w:rPr>
          <w:rFonts w:ascii="Georgia" w:eastAsia="Times New Roman" w:hAnsi="Georgia" w:cs="Times New Roman"/>
          <w:color w:val="2E2E2E"/>
          <w:sz w:val="30"/>
          <w:szCs w:val="30"/>
          <w:lang w:eastAsia="ru-RU"/>
        </w:rPr>
        <w:t xml:space="preserve"> </w:t>
      </w:r>
      <w:r w:rsidRPr="00A52EE2">
        <w:rPr>
          <w:rFonts w:ascii="Georgia" w:eastAsia="Times New Roman" w:hAnsi="Georgia" w:cs="Georgia"/>
          <w:color w:val="2E2E2E"/>
          <w:sz w:val="30"/>
          <w:szCs w:val="30"/>
          <w:lang w:eastAsia="ru-RU"/>
        </w:rPr>
        <w:t>новым</w:t>
      </w:r>
      <w:r w:rsidRPr="00A52EE2">
        <w:rPr>
          <w:rFonts w:ascii="Georgia" w:eastAsia="Times New Roman" w:hAnsi="Georgia" w:cs="Times New Roman"/>
          <w:color w:val="2E2E2E"/>
          <w:sz w:val="30"/>
          <w:szCs w:val="30"/>
          <w:lang w:eastAsia="ru-RU"/>
        </w:rPr>
        <w:t>/недавним случаям диагностики ХМЛ, могут варьироваться от раннего до позднего (&gt;3 лет) начала лечения, и предлагается ИФН и соответствующим образом своевременная терапия тки. Пациенты с ММР, также потенциально ранние или поздние после постановки диагноза и начала лечения, подвергаются более высокому риску потери ММР во время прекращения беременности тки, и ИФН может заменить тки для поддержания ответа. Кинетика </w:t>
      </w:r>
      <w:r w:rsidRPr="00A52EE2">
        <w:rPr>
          <w:rFonts w:ascii="Georgia" w:eastAsia="Times New Roman" w:hAnsi="Georgia" w:cs="Times New Roman"/>
          <w:i/>
          <w:iCs/>
          <w:color w:val="2E2E2E"/>
          <w:sz w:val="30"/>
          <w:szCs w:val="30"/>
          <w:lang w:eastAsia="ru-RU"/>
        </w:rPr>
        <w:t>BCR-ABL</w:t>
      </w:r>
      <w:r w:rsidRPr="00A52EE2">
        <w:rPr>
          <w:rFonts w:ascii="Georgia" w:eastAsia="Times New Roman" w:hAnsi="Georgia" w:cs="Times New Roman"/>
          <w:color w:val="2E2E2E"/>
          <w:sz w:val="30"/>
          <w:szCs w:val="30"/>
          <w:lang w:eastAsia="ru-RU"/>
        </w:rPr>
        <w:t xml:space="preserve"> подъем следует рассматривать как плато, и заметно более медленные рецидивы наблюдались во время беременности. Пациенты с ДМР на ранних стадиях лечения ХМЛ </w:t>
      </w:r>
      <w:proofErr w:type="gramStart"/>
      <w:r w:rsidRPr="00A52EE2">
        <w:rPr>
          <w:rFonts w:ascii="Georgia" w:eastAsia="Times New Roman" w:hAnsi="Georgia" w:cs="Times New Roman"/>
          <w:color w:val="2E2E2E"/>
          <w:sz w:val="30"/>
          <w:szCs w:val="30"/>
          <w:lang w:eastAsia="ru-RU"/>
        </w:rPr>
        <w:t>( Пациенты</w:t>
      </w:r>
      <w:proofErr w:type="gramEnd"/>
      <w:r w:rsidRPr="00A52EE2">
        <w:rPr>
          <w:rFonts w:ascii="Georgia" w:eastAsia="Times New Roman" w:hAnsi="Georgia" w:cs="Times New Roman"/>
          <w:color w:val="2E2E2E"/>
          <w:sz w:val="30"/>
          <w:szCs w:val="30"/>
          <w:lang w:eastAsia="ru-RU"/>
        </w:rPr>
        <w:t xml:space="preserve"> с СДР на поздних сроках терапии ХМЛ (&gt;3 лет), как правило, кандидаты на ТФР без беременности, могут проводить тки-стоп для беременности, включая зачатие, часто объединяя традиционный мониторинг ТФР с целью достижения и вынашивания беременности до срока. При наилучших обстоятельствах (40-60% тех, кто соответствует критериям успеха СКР) успех ТФП может последовать.</w:t>
      </w:r>
    </w:p>
    <w:p w:rsidR="00A52EE2" w:rsidRPr="00A52EE2" w:rsidRDefault="00A52EE2" w:rsidP="009D2506">
      <w:pPr>
        <w:spacing w:before="240" w:after="240" w:line="240" w:lineRule="auto"/>
        <w:rPr>
          <w:rFonts w:ascii="Georgia" w:eastAsia="Times New Roman" w:hAnsi="Georgia" w:cs="Times New Roman"/>
          <w:color w:val="2E2E2E"/>
          <w:sz w:val="30"/>
          <w:szCs w:val="30"/>
          <w:lang w:eastAsia="ru-RU"/>
        </w:rPr>
      </w:pPr>
      <w:r w:rsidRPr="00A52EE2">
        <w:rPr>
          <w:rFonts w:ascii="Georgia" w:eastAsia="Times New Roman" w:hAnsi="Georgia" w:cs="Times New Roman"/>
          <w:color w:val="2E2E2E"/>
          <w:sz w:val="30"/>
          <w:szCs w:val="30"/>
          <w:lang w:eastAsia="ru-RU"/>
        </w:rPr>
        <w:t>Еще одним важным соображением является грудное вскармливание. Когда это возможно для иммунологической пользы новорожденного, молозиво и кратковременное грудное вскармливание могут быть предложены даже женщинам, которым необходимо возобновить лечение тки. Женщина с успешным ТФП может кормить ребенка грудью до тех пор, пока сохраняется реакция. Более медленное повышение </w:t>
      </w:r>
      <w:proofErr w:type="spellStart"/>
      <w:r w:rsidRPr="00A52EE2">
        <w:rPr>
          <w:rFonts w:ascii="Georgia" w:eastAsia="Times New Roman" w:hAnsi="Georgia" w:cs="Times New Roman"/>
          <w:i/>
          <w:iCs/>
          <w:color w:val="2E2E2E"/>
          <w:sz w:val="30"/>
          <w:szCs w:val="30"/>
          <w:lang w:eastAsia="ru-RU"/>
        </w:rPr>
        <w:t>транскрипта</w:t>
      </w:r>
      <w:proofErr w:type="spellEnd"/>
      <w:r w:rsidRPr="00A52EE2">
        <w:rPr>
          <w:rFonts w:ascii="Georgia" w:eastAsia="Times New Roman" w:hAnsi="Georgia" w:cs="Times New Roman"/>
          <w:i/>
          <w:iCs/>
          <w:color w:val="2E2E2E"/>
          <w:sz w:val="30"/>
          <w:szCs w:val="30"/>
          <w:lang w:eastAsia="ru-RU"/>
        </w:rPr>
        <w:t xml:space="preserve"> BCR-ABL</w:t>
      </w:r>
      <w:r w:rsidRPr="00A52EE2">
        <w:rPr>
          <w:rFonts w:ascii="Georgia" w:eastAsia="Times New Roman" w:hAnsi="Georgia" w:cs="Times New Roman"/>
          <w:color w:val="2E2E2E"/>
          <w:sz w:val="30"/>
          <w:szCs w:val="30"/>
          <w:lang w:eastAsia="ru-RU"/>
        </w:rPr>
        <w:t> и сохраненный ответ, такие как колебания между MR2–MR3, могут способствовать длительному грудному вскармливанию, если консенсус не требует спешного возобновления терапии тки. Для женщин, получающих лечение ИФН, отсутствие неонатальной ассимиляции перорально </w:t>
      </w:r>
      <w:r w:rsidRPr="00A52EE2">
        <w:rPr>
          <w:rFonts w:ascii="Georgia" w:eastAsia="Times New Roman" w:hAnsi="Georgia" w:cs="Times New Roman"/>
          <w:i/>
          <w:iCs/>
          <w:color w:val="2E2E2E"/>
          <w:sz w:val="30"/>
          <w:szCs w:val="30"/>
          <w:lang w:eastAsia="ru-RU"/>
        </w:rPr>
        <w:t>через</w:t>
      </w:r>
      <w:r w:rsidRPr="00A52EE2">
        <w:rPr>
          <w:rFonts w:ascii="Georgia" w:eastAsia="Times New Roman" w:hAnsi="Georgia" w:cs="Times New Roman"/>
          <w:color w:val="2E2E2E"/>
          <w:sz w:val="30"/>
          <w:szCs w:val="30"/>
          <w:lang w:eastAsia="ru-RU"/>
        </w:rPr>
        <w:t xml:space="preserve"> грудное молоко может устранить беспокойство, если период грудного вскармливания желателен и осуществим до возобновления тки. Для женщин, которые перезапустили или которые перезапустили тки, </w:t>
      </w:r>
      <w:proofErr w:type="spellStart"/>
      <w:r w:rsidRPr="00A52EE2">
        <w:rPr>
          <w:rFonts w:ascii="Georgia" w:eastAsia="Times New Roman" w:hAnsi="Georgia" w:cs="Times New Roman"/>
          <w:color w:val="2E2E2E"/>
          <w:sz w:val="30"/>
          <w:szCs w:val="30"/>
          <w:lang w:eastAsia="ru-RU"/>
        </w:rPr>
        <w:t>иматиниб</w:t>
      </w:r>
      <w:proofErr w:type="spellEnd"/>
      <w:r w:rsidRPr="00A52EE2">
        <w:rPr>
          <w:rFonts w:ascii="Georgia" w:eastAsia="Times New Roman" w:hAnsi="Georgia" w:cs="Times New Roman"/>
          <w:color w:val="2E2E2E"/>
          <w:sz w:val="30"/>
          <w:szCs w:val="30"/>
          <w:lang w:eastAsia="ru-RU"/>
        </w:rPr>
        <w:t xml:space="preserve"> и </w:t>
      </w:r>
      <w:proofErr w:type="spellStart"/>
      <w:r w:rsidRPr="00A52EE2">
        <w:rPr>
          <w:rFonts w:ascii="Georgia" w:eastAsia="Times New Roman" w:hAnsi="Georgia" w:cs="Times New Roman"/>
          <w:color w:val="2E2E2E"/>
          <w:sz w:val="30"/>
          <w:szCs w:val="30"/>
          <w:lang w:eastAsia="ru-RU"/>
        </w:rPr>
        <w:t>Нилотиниб</w:t>
      </w:r>
      <w:proofErr w:type="spellEnd"/>
      <w:r w:rsidRPr="00A52EE2">
        <w:rPr>
          <w:rFonts w:ascii="Georgia" w:eastAsia="Times New Roman" w:hAnsi="Georgia" w:cs="Times New Roman"/>
          <w:color w:val="2E2E2E"/>
          <w:sz w:val="30"/>
          <w:szCs w:val="30"/>
          <w:lang w:eastAsia="ru-RU"/>
        </w:rPr>
        <w:t>, как показано, не достигают терапевтических концентраций в крови ребенка во время грудного вскармливания матерью на этих препаратах.</w:t>
      </w:r>
      <w:hyperlink r:id="rId43" w:history="1">
        <w:r w:rsidRPr="00A52EE2">
          <w:rPr>
            <w:rFonts w:ascii="Georgia" w:eastAsia="Times New Roman" w:hAnsi="Georgia" w:cs="Times New Roman"/>
            <w:color w:val="0000FF"/>
            <w:sz w:val="30"/>
            <w:szCs w:val="30"/>
            <w:u w:val="single"/>
            <w:vertAlign w:val="superscript"/>
            <w:lang w:eastAsia="ru-RU"/>
          </w:rPr>
          <w:t>40</w:t>
        </w:r>
      </w:hyperlink>
      <w:r w:rsidRPr="00A52EE2">
        <w:rPr>
          <w:rFonts w:ascii="Georgia" w:eastAsia="Times New Roman" w:hAnsi="Georgia" w:cs="Times New Roman"/>
          <w:color w:val="2E2E2E"/>
          <w:sz w:val="30"/>
          <w:szCs w:val="30"/>
          <w:vertAlign w:val="superscript"/>
          <w:lang w:eastAsia="ru-RU"/>
        </w:rPr>
        <w:t>,</w:t>
      </w:r>
      <w:hyperlink r:id="rId44" w:history="1">
        <w:r w:rsidRPr="00A52EE2">
          <w:rPr>
            <w:rFonts w:ascii="Georgia" w:eastAsia="Times New Roman" w:hAnsi="Georgia" w:cs="Times New Roman"/>
            <w:color w:val="0000FF"/>
            <w:sz w:val="30"/>
            <w:szCs w:val="30"/>
            <w:u w:val="single"/>
            <w:vertAlign w:val="superscript"/>
            <w:lang w:eastAsia="ru-RU"/>
          </w:rPr>
          <w:t>41</w:t>
        </w:r>
      </w:hyperlink>
      <w:r w:rsidRPr="00A52EE2">
        <w:rPr>
          <w:rFonts w:ascii="Georgia" w:eastAsia="Times New Roman" w:hAnsi="Georgia" w:cs="Times New Roman"/>
          <w:color w:val="2E2E2E"/>
          <w:sz w:val="30"/>
          <w:szCs w:val="30"/>
          <w:lang w:eastAsia="ru-RU"/>
        </w:rPr>
        <w:t xml:space="preserve"> однако отсутствие клинических доказательств применения препарата у детей в возрасте до одного года </w:t>
      </w:r>
      <w:r w:rsidRPr="00A52EE2">
        <w:rPr>
          <w:rFonts w:ascii="Georgia" w:eastAsia="Times New Roman" w:hAnsi="Georgia" w:cs="Times New Roman"/>
          <w:color w:val="2E2E2E"/>
          <w:sz w:val="30"/>
          <w:szCs w:val="30"/>
          <w:lang w:eastAsia="ru-RU"/>
        </w:rPr>
        <w:lastRenderedPageBreak/>
        <w:t>и отличная альтернатива искусственному вскармливанию поддерживают эту стратегию, пока женщина получает любой тки.</w:t>
      </w:r>
    </w:p>
    <w:p w:rsidR="008F423F" w:rsidRPr="008F423F" w:rsidRDefault="008F423F" w:rsidP="009D2506">
      <w:pPr>
        <w:spacing w:before="384" w:after="120" w:line="336" w:lineRule="atLeast"/>
        <w:outlineLvl w:val="1"/>
        <w:rPr>
          <w:rFonts w:ascii="Georgia" w:eastAsia="Times New Roman" w:hAnsi="Georgia" w:cs="Times New Roman"/>
          <w:color w:val="2E2E2E"/>
          <w:sz w:val="39"/>
          <w:szCs w:val="39"/>
          <w:lang w:eastAsia="ru-RU"/>
        </w:rPr>
      </w:pPr>
      <w:r w:rsidRPr="008F423F">
        <w:rPr>
          <w:rFonts w:ascii="Georgia" w:eastAsia="Times New Roman" w:hAnsi="Georgia" w:cs="Times New Roman"/>
          <w:color w:val="2E2E2E"/>
          <w:sz w:val="39"/>
          <w:szCs w:val="39"/>
          <w:lang w:eastAsia="ru-RU"/>
        </w:rPr>
        <w:t>Вывод</w:t>
      </w:r>
    </w:p>
    <w:p w:rsidR="008F423F" w:rsidRPr="008F423F" w:rsidRDefault="008F423F" w:rsidP="009D2506">
      <w:pPr>
        <w:spacing w:before="240" w:after="240" w:line="240" w:lineRule="auto"/>
        <w:rPr>
          <w:rFonts w:ascii="Georgia" w:eastAsia="Times New Roman" w:hAnsi="Georgia" w:cs="Times New Roman"/>
          <w:color w:val="2E2E2E"/>
          <w:sz w:val="30"/>
          <w:szCs w:val="30"/>
          <w:lang w:eastAsia="ru-RU"/>
        </w:rPr>
      </w:pPr>
      <w:r w:rsidRPr="008F423F">
        <w:rPr>
          <w:rFonts w:ascii="Georgia" w:eastAsia="Times New Roman" w:hAnsi="Georgia" w:cs="Times New Roman"/>
          <w:color w:val="2E2E2E"/>
          <w:sz w:val="30"/>
          <w:szCs w:val="30"/>
          <w:lang w:eastAsia="ru-RU"/>
        </w:rPr>
        <w:t>Плановые и незапланированные беременности, совпадающие с ХМЛ, действительно можно контролировать. Строгое сотрудничество между ключевыми дисциплинами-гематологом, акушером-гинекологом, неонатологом и другими—имеет решающее значение. Также первостепенное значение имеет то, что пациент и те, кто его поддерживает (партнер, супруг, семья и </w:t>
      </w:r>
      <w:r w:rsidRPr="008F423F">
        <w:rPr>
          <w:rFonts w:ascii="Georgia" w:eastAsia="Times New Roman" w:hAnsi="Georgia" w:cs="Times New Roman"/>
          <w:i/>
          <w:iCs/>
          <w:color w:val="2E2E2E"/>
          <w:sz w:val="30"/>
          <w:szCs w:val="30"/>
          <w:lang w:eastAsia="ru-RU"/>
        </w:rPr>
        <w:t>т.</w:t>
      </w:r>
      <w:r w:rsidRPr="008F423F">
        <w:rPr>
          <w:rFonts w:ascii="Georgia" w:eastAsia="Times New Roman" w:hAnsi="Georgia" w:cs="Times New Roman"/>
          <w:color w:val="2E2E2E"/>
          <w:sz w:val="30"/>
          <w:szCs w:val="30"/>
          <w:lang w:eastAsia="ru-RU"/>
        </w:rPr>
        <w:t>д.) должны быть должным образом образованы и осведомлены о плюсах и потенциальных минусах, связанных с ними рисках и обсуждаемых планах действий в чрезвычайных ситуациях. Проще говоря, всегда следует учитывать три фактора: мать, ребенок, болезнь; все они одинаково важны и взаимосвязаны. Резюме рекомендаций представлено в </w:t>
      </w:r>
      <w:hyperlink r:id="rId45" w:history="1">
        <w:r w:rsidRPr="008F423F">
          <w:rPr>
            <w:rFonts w:ascii="Georgia" w:eastAsia="Times New Roman" w:hAnsi="Georgia" w:cs="Times New Roman"/>
            <w:color w:val="0000FF"/>
            <w:sz w:val="30"/>
            <w:szCs w:val="30"/>
            <w:u w:val="single"/>
            <w:lang w:eastAsia="ru-RU"/>
          </w:rPr>
          <w:t>таблице 2</w:t>
        </w:r>
      </w:hyperlink>
      <w:r w:rsidRPr="008F423F">
        <w:rPr>
          <w:rFonts w:ascii="Georgia" w:eastAsia="Times New Roman" w:hAnsi="Georgia" w:cs="Times New Roman"/>
          <w:color w:val="2E2E2E"/>
          <w:sz w:val="30"/>
          <w:szCs w:val="30"/>
          <w:lang w:eastAsia="ru-RU"/>
        </w:rPr>
        <w:t>.</w:t>
      </w:r>
    </w:p>
    <w:p w:rsidR="009D2506" w:rsidRDefault="009D2506" w:rsidP="009D2506">
      <w:pPr>
        <w:spacing w:before="240" w:after="240" w:line="240" w:lineRule="auto"/>
        <w:rPr>
          <w:rFonts w:ascii="Georgia" w:eastAsia="Times New Roman" w:hAnsi="Georgia" w:cs="Times New Roman"/>
          <w:color w:val="2E2E2E"/>
          <w:sz w:val="30"/>
          <w:szCs w:val="30"/>
          <w:lang w:eastAsia="ru-RU"/>
        </w:rPr>
      </w:pPr>
      <w:r>
        <w:rPr>
          <w:noProof/>
          <w:lang w:eastAsia="ru-RU"/>
        </w:rPr>
        <w:drawing>
          <wp:inline distT="0" distB="0" distL="0" distR="0" wp14:anchorId="112DF606" wp14:editId="41E5F2F4">
            <wp:extent cx="6480810" cy="5725148"/>
            <wp:effectExtent l="0" t="0" r="0" b="9525"/>
            <wp:docPr id="9" name="Рисунок 9" descr="https://journals.sagepub.com/na101/home/literatum/publisher/sage/journals/content/taha/2020/taha_11/2040620720966120/20201030/images/large/10.1177_2040620720966120-tabl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journals.sagepub.com/na101/home/literatum/publisher/sage/journals/content/taha/2020/taha_11/2040620720966120/20201030/images/large/10.1177_2040620720966120-table2.jpe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480810" cy="5725148"/>
                    </a:xfrm>
                    <a:prstGeom prst="rect">
                      <a:avLst/>
                    </a:prstGeom>
                    <a:noFill/>
                    <a:ln>
                      <a:noFill/>
                    </a:ln>
                  </pic:spPr>
                </pic:pic>
              </a:graphicData>
            </a:graphic>
          </wp:inline>
        </w:drawing>
      </w:r>
    </w:p>
    <w:p w:rsidR="009D2506" w:rsidRDefault="009D2506" w:rsidP="009D2506">
      <w:pPr>
        <w:spacing w:before="240" w:after="240" w:line="240" w:lineRule="auto"/>
        <w:rPr>
          <w:rFonts w:ascii="Georgia" w:eastAsia="Times New Roman" w:hAnsi="Georgia" w:cs="Times New Roman"/>
          <w:color w:val="2E2E2E"/>
          <w:sz w:val="30"/>
          <w:szCs w:val="30"/>
          <w:lang w:eastAsia="ru-RU"/>
        </w:rPr>
      </w:pPr>
      <w:r w:rsidRPr="008F423F">
        <w:rPr>
          <w:rFonts w:ascii="Times New Roman" w:eastAsia="Times New Roman" w:hAnsi="Times New Roman" w:cs="Times New Roman"/>
          <w:sz w:val="24"/>
          <w:szCs w:val="24"/>
          <w:lang w:eastAsia="ru-RU"/>
        </w:rPr>
        <w:t xml:space="preserve">Таблица 2. Ведение терапии во время беременности </w:t>
      </w:r>
      <w:proofErr w:type="gramStart"/>
      <w:r w:rsidRPr="008F423F">
        <w:rPr>
          <w:rFonts w:ascii="Times New Roman" w:eastAsia="Times New Roman" w:hAnsi="Times New Roman" w:cs="Times New Roman"/>
          <w:sz w:val="24"/>
          <w:szCs w:val="24"/>
          <w:lang w:eastAsia="ru-RU"/>
        </w:rPr>
        <w:t>У</w:t>
      </w:r>
      <w:proofErr w:type="gramEnd"/>
      <w:r w:rsidRPr="008F423F">
        <w:rPr>
          <w:rFonts w:ascii="Times New Roman" w:eastAsia="Times New Roman" w:hAnsi="Times New Roman" w:cs="Times New Roman"/>
          <w:sz w:val="24"/>
          <w:szCs w:val="24"/>
          <w:lang w:eastAsia="ru-RU"/>
        </w:rPr>
        <w:t xml:space="preserve"> больных хроническим </w:t>
      </w:r>
      <w:proofErr w:type="spellStart"/>
      <w:r w:rsidRPr="008F423F">
        <w:rPr>
          <w:rFonts w:ascii="Times New Roman" w:eastAsia="Times New Roman" w:hAnsi="Times New Roman" w:cs="Times New Roman"/>
          <w:sz w:val="24"/>
          <w:szCs w:val="24"/>
          <w:lang w:eastAsia="ru-RU"/>
        </w:rPr>
        <w:t>миелолейкозом</w:t>
      </w:r>
      <w:proofErr w:type="spellEnd"/>
      <w:r w:rsidRPr="008F423F">
        <w:rPr>
          <w:rFonts w:ascii="Times New Roman" w:eastAsia="Times New Roman" w:hAnsi="Times New Roman" w:cs="Times New Roman"/>
          <w:sz w:val="24"/>
          <w:szCs w:val="24"/>
          <w:lang w:eastAsia="ru-RU"/>
        </w:rPr>
        <w:t xml:space="preserve"> с учетом времени от начала терапии тки и опухолевой нагрузки.</w:t>
      </w:r>
    </w:p>
    <w:p w:rsidR="008F423F" w:rsidRPr="008F423F" w:rsidRDefault="008F423F" w:rsidP="009D2506">
      <w:pPr>
        <w:spacing w:before="240" w:after="240" w:line="240" w:lineRule="auto"/>
        <w:rPr>
          <w:rFonts w:ascii="Georgia" w:eastAsia="Times New Roman" w:hAnsi="Georgia" w:cs="Times New Roman"/>
          <w:color w:val="2E2E2E"/>
          <w:sz w:val="30"/>
          <w:szCs w:val="30"/>
          <w:lang w:eastAsia="ru-RU"/>
        </w:rPr>
      </w:pPr>
      <w:r w:rsidRPr="008F423F">
        <w:rPr>
          <w:rFonts w:ascii="Georgia" w:eastAsia="Times New Roman" w:hAnsi="Georgia" w:cs="Times New Roman"/>
          <w:color w:val="2E2E2E"/>
          <w:sz w:val="30"/>
          <w:szCs w:val="30"/>
          <w:lang w:eastAsia="ru-RU"/>
        </w:rPr>
        <w:lastRenderedPageBreak/>
        <w:t>Следует понимать, что пациентов с ХМЛ следует поощрять к продолжению “нормальной жизни”, включая планирование семьи, учитывая успехи в лечении и понимание естественной истории ХМЛ в эпоху терапии тки.</w:t>
      </w:r>
      <w:hyperlink r:id="rId47" w:history="1">
        <w:r w:rsidRPr="008F423F">
          <w:rPr>
            <w:rFonts w:ascii="Georgia" w:eastAsia="Times New Roman" w:hAnsi="Georgia" w:cs="Times New Roman"/>
            <w:color w:val="0000FF"/>
            <w:sz w:val="30"/>
            <w:szCs w:val="30"/>
            <w:u w:val="single"/>
            <w:vertAlign w:val="superscript"/>
            <w:lang w:eastAsia="ru-RU"/>
          </w:rPr>
          <w:t>42</w:t>
        </w:r>
      </w:hyperlink>
      <w:r w:rsidRPr="008F423F">
        <w:rPr>
          <w:rFonts w:ascii="Georgia" w:eastAsia="Times New Roman" w:hAnsi="Georgia" w:cs="Times New Roman"/>
          <w:color w:val="2E2E2E"/>
          <w:sz w:val="30"/>
          <w:szCs w:val="30"/>
          <w:lang w:eastAsia="ru-RU"/>
        </w:rPr>
        <w:t> увеличение числа случаев беременности, как показано на </w:t>
      </w:r>
      <w:hyperlink r:id="rId48" w:tooltip="Открыть Просмотрщик Фигур" w:history="1">
        <w:r w:rsidRPr="008F423F">
          <w:rPr>
            <w:rFonts w:ascii="Georgia" w:eastAsia="Times New Roman" w:hAnsi="Georgia" w:cs="Times New Roman"/>
            <w:color w:val="0000FF"/>
            <w:sz w:val="30"/>
            <w:szCs w:val="30"/>
            <w:u w:val="single"/>
            <w:lang w:eastAsia="ru-RU"/>
          </w:rPr>
          <w:t>Рис. 1</w:t>
        </w:r>
      </w:hyperlink>
      <w:r w:rsidRPr="008F423F">
        <w:rPr>
          <w:rFonts w:ascii="Georgia" w:eastAsia="Times New Roman" w:hAnsi="Georgia" w:cs="Times New Roman"/>
          <w:color w:val="2E2E2E"/>
          <w:sz w:val="30"/>
          <w:szCs w:val="30"/>
          <w:lang w:eastAsia="ru-RU"/>
        </w:rPr>
        <w:t xml:space="preserve">, как сообщается, приводят к нормальным родам. Несмотря на общий принцип остановки и избегания тки во время беременности, отдельные тки, в частности </w:t>
      </w:r>
      <w:proofErr w:type="spellStart"/>
      <w:r w:rsidRPr="008F423F">
        <w:rPr>
          <w:rFonts w:ascii="Georgia" w:eastAsia="Times New Roman" w:hAnsi="Georgia" w:cs="Times New Roman"/>
          <w:color w:val="2E2E2E"/>
          <w:sz w:val="30"/>
          <w:szCs w:val="30"/>
          <w:lang w:eastAsia="ru-RU"/>
        </w:rPr>
        <w:t>иматиниб</w:t>
      </w:r>
      <w:proofErr w:type="spellEnd"/>
      <w:r w:rsidRPr="008F423F">
        <w:rPr>
          <w:rFonts w:ascii="Georgia" w:eastAsia="Times New Roman" w:hAnsi="Georgia" w:cs="Times New Roman"/>
          <w:color w:val="2E2E2E"/>
          <w:sz w:val="30"/>
          <w:szCs w:val="30"/>
          <w:lang w:eastAsia="ru-RU"/>
        </w:rPr>
        <w:t xml:space="preserve"> и </w:t>
      </w:r>
      <w:proofErr w:type="spellStart"/>
      <w:r w:rsidRPr="008F423F">
        <w:rPr>
          <w:rFonts w:ascii="Georgia" w:eastAsia="Times New Roman" w:hAnsi="Georgia" w:cs="Times New Roman"/>
          <w:color w:val="2E2E2E"/>
          <w:sz w:val="30"/>
          <w:szCs w:val="30"/>
          <w:lang w:eastAsia="ru-RU"/>
        </w:rPr>
        <w:t>Нилотиниб</w:t>
      </w:r>
      <w:proofErr w:type="spellEnd"/>
      <w:r w:rsidRPr="008F423F">
        <w:rPr>
          <w:rFonts w:ascii="Georgia" w:eastAsia="Times New Roman" w:hAnsi="Georgia" w:cs="Times New Roman"/>
          <w:color w:val="2E2E2E"/>
          <w:sz w:val="30"/>
          <w:szCs w:val="30"/>
          <w:lang w:eastAsia="ru-RU"/>
        </w:rPr>
        <w:t xml:space="preserve"> (при минимальном переносе плаценты), могут быть начаты после органогенеза. Дополнительные соображения, такие как снижение дозы </w:t>
      </w:r>
      <w:proofErr w:type="spellStart"/>
      <w:r w:rsidRPr="008F423F">
        <w:rPr>
          <w:rFonts w:ascii="Georgia" w:eastAsia="Times New Roman" w:hAnsi="Georgia" w:cs="Times New Roman"/>
          <w:color w:val="2E2E2E"/>
          <w:sz w:val="30"/>
          <w:szCs w:val="30"/>
          <w:lang w:eastAsia="ru-RU"/>
        </w:rPr>
        <w:t>нилотиниба</w:t>
      </w:r>
      <w:proofErr w:type="spellEnd"/>
      <w:r w:rsidRPr="008F423F">
        <w:rPr>
          <w:rFonts w:ascii="Georgia" w:eastAsia="Times New Roman" w:hAnsi="Georgia" w:cs="Times New Roman"/>
          <w:color w:val="2E2E2E"/>
          <w:sz w:val="30"/>
          <w:szCs w:val="30"/>
          <w:lang w:eastAsia="ru-RU"/>
        </w:rPr>
        <w:t>, могут быть рассмотрены. Широко применимо, самое последнее обновление 224 случаев беременности у пациенток с ХМЛ в базе данных АНО</w:t>
      </w:r>
      <w:hyperlink r:id="rId49" w:history="1">
        <w:r w:rsidRPr="008F423F">
          <w:rPr>
            <w:rFonts w:ascii="Georgia" w:eastAsia="Times New Roman" w:hAnsi="Georgia" w:cs="Times New Roman"/>
            <w:color w:val="0000FF"/>
            <w:sz w:val="30"/>
            <w:szCs w:val="30"/>
            <w:u w:val="single"/>
            <w:vertAlign w:val="superscript"/>
            <w:lang w:eastAsia="ru-RU"/>
          </w:rPr>
          <w:t>43</w:t>
        </w:r>
      </w:hyperlink>
      <w:r w:rsidRPr="008F423F">
        <w:rPr>
          <w:rFonts w:ascii="Georgia" w:eastAsia="Times New Roman" w:hAnsi="Georgia" w:cs="Times New Roman"/>
          <w:color w:val="2E2E2E"/>
          <w:sz w:val="30"/>
          <w:szCs w:val="30"/>
          <w:lang w:eastAsia="ru-RU"/>
        </w:rPr>
        <w:t> подтверждено, что на основании различных рассмотренных ситуаций лечение ИФН подтверждено безопасным. Если терапия во время беременности считается необходимой, ИФН может быть использован в любое время; если он вводится раньше, то ИФН может предложить большую вероятность сохранения молекулярного ответа после прерывания тки, тогда как использование тки может снизить высокую опухолевую нагрузку.</w:t>
      </w:r>
    </w:p>
    <w:p w:rsidR="008F423F" w:rsidRPr="008F423F" w:rsidRDefault="008F423F" w:rsidP="009D2506">
      <w:pPr>
        <w:spacing w:after="0" w:line="240" w:lineRule="auto"/>
        <w:rPr>
          <w:rFonts w:ascii="Georgia" w:eastAsia="Times New Roman" w:hAnsi="Georgia" w:cs="Times New Roman"/>
          <w:color w:val="2E2E2E"/>
          <w:sz w:val="30"/>
          <w:szCs w:val="30"/>
          <w:lang w:eastAsia="ru-RU"/>
        </w:rPr>
      </w:pPr>
      <w:r w:rsidRPr="008F423F">
        <w:rPr>
          <w:rFonts w:ascii="Georgia" w:eastAsia="Times New Roman" w:hAnsi="Georgia" w:cs="Times New Roman"/>
          <w:noProof/>
          <w:color w:val="0000FF"/>
          <w:sz w:val="30"/>
          <w:szCs w:val="30"/>
          <w:lang w:eastAsia="ru-RU"/>
        </w:rPr>
        <w:drawing>
          <wp:inline distT="0" distB="0" distL="0" distR="0" wp14:anchorId="7EC4BD12" wp14:editId="182A8F61">
            <wp:extent cx="4762500" cy="2181225"/>
            <wp:effectExtent l="0" t="0" r="0" b="9525"/>
            <wp:docPr id="7" name="Рисунок 7" descr="&#10; фигура&#10; ">
              <a:hlinkClick xmlns:a="http://schemas.openxmlformats.org/drawingml/2006/main" r:id="rId13" tooltip="&quot;Открыть Просмотрщик Фигу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0; фигура&#10; ">
                      <a:hlinkClick r:id="rId18" tooltip="&quot;Открыть Просмотрщик Фигур&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2500" cy="2181225"/>
                    </a:xfrm>
                    <a:prstGeom prst="rect">
                      <a:avLst/>
                    </a:prstGeom>
                    <a:noFill/>
                    <a:ln>
                      <a:noFill/>
                    </a:ln>
                  </pic:spPr>
                </pic:pic>
              </a:graphicData>
            </a:graphic>
          </wp:inline>
        </w:drawing>
      </w:r>
    </w:p>
    <w:p w:rsidR="008F423F" w:rsidRPr="008F423F" w:rsidRDefault="008F423F" w:rsidP="009D2506">
      <w:pPr>
        <w:spacing w:before="240" w:after="240" w:line="240" w:lineRule="auto"/>
        <w:rPr>
          <w:rFonts w:ascii="Georgia" w:eastAsia="Times New Roman" w:hAnsi="Georgia" w:cs="Times New Roman"/>
          <w:color w:val="2E2E2E"/>
          <w:sz w:val="20"/>
          <w:szCs w:val="20"/>
          <w:lang w:eastAsia="ru-RU"/>
        </w:rPr>
      </w:pPr>
      <w:r w:rsidRPr="008F423F">
        <w:rPr>
          <w:rFonts w:ascii="Georgia" w:eastAsia="Times New Roman" w:hAnsi="Georgia" w:cs="Times New Roman"/>
          <w:color w:val="2E2E2E"/>
          <w:sz w:val="20"/>
          <w:szCs w:val="20"/>
          <w:lang w:eastAsia="ru-RU"/>
        </w:rPr>
        <w:t>Рисунок 1. Совокупное число исходов беременности в Национальном научном центре гематологии, Москва, Россия, с 2000 по 2019 год.</w:t>
      </w:r>
    </w:p>
    <w:p w:rsidR="008F423F" w:rsidRPr="008F423F" w:rsidRDefault="008F423F" w:rsidP="009D2506">
      <w:pPr>
        <w:spacing w:before="240" w:after="240" w:line="240" w:lineRule="auto"/>
        <w:rPr>
          <w:rFonts w:ascii="Georgia" w:eastAsia="Times New Roman" w:hAnsi="Georgia" w:cs="Times New Roman"/>
          <w:color w:val="2E2E2E"/>
          <w:sz w:val="30"/>
          <w:szCs w:val="30"/>
          <w:lang w:eastAsia="ru-RU"/>
        </w:rPr>
      </w:pPr>
      <w:r w:rsidRPr="008F423F">
        <w:rPr>
          <w:rFonts w:ascii="Georgia" w:eastAsia="Times New Roman" w:hAnsi="Georgia" w:cs="Times New Roman"/>
          <w:color w:val="2E2E2E"/>
          <w:sz w:val="30"/>
          <w:szCs w:val="30"/>
          <w:lang w:eastAsia="ru-RU"/>
        </w:rPr>
        <w:t>Следует проявлять осторожность при рассмотрении вопроса о прекращении тки с целью зачатия; этот подход включает неопределенность относительно времени, необходимого для успешного зачатия, и, следовательно, большую вероятность потери ответа; ранняя остановка (при первом подтверждении беременности или высоком подозрении) может быть в целом более безопасным подходом. Обобщая имеющиеся знания о рисках применения тки во время беременности с более четким пониманием СКФ, следует сделать вывод, что планируемая беременность при стабильной ДМР является оптимальным пересечением минимального риска для триады мать-ребенок и ХМЛ.</w:t>
      </w:r>
    </w:p>
    <w:p w:rsidR="008F423F" w:rsidRPr="008F423F" w:rsidRDefault="008F423F" w:rsidP="009D2506">
      <w:pPr>
        <w:spacing w:before="240" w:after="240" w:line="240" w:lineRule="auto"/>
        <w:rPr>
          <w:rFonts w:ascii="Georgia" w:eastAsia="Times New Roman" w:hAnsi="Georgia" w:cs="Times New Roman"/>
          <w:color w:val="2E2E2E"/>
          <w:sz w:val="30"/>
          <w:szCs w:val="30"/>
          <w:lang w:eastAsia="ru-RU"/>
        </w:rPr>
      </w:pPr>
      <w:r w:rsidRPr="008F423F">
        <w:rPr>
          <w:rFonts w:ascii="Georgia" w:eastAsia="Times New Roman" w:hAnsi="Georgia" w:cs="Times New Roman"/>
          <w:color w:val="2E2E2E"/>
          <w:sz w:val="30"/>
          <w:szCs w:val="30"/>
          <w:lang w:eastAsia="ru-RU"/>
        </w:rPr>
        <w:t xml:space="preserve">Мы надеемся, что эти данные и представленные доказательства могут служить предварительными совместными предложениями и могут </w:t>
      </w:r>
      <w:r w:rsidRPr="008F423F">
        <w:rPr>
          <w:rFonts w:ascii="Georgia" w:eastAsia="Times New Roman" w:hAnsi="Georgia" w:cs="Times New Roman"/>
          <w:color w:val="2E2E2E"/>
          <w:sz w:val="30"/>
          <w:szCs w:val="30"/>
          <w:lang w:eastAsia="ru-RU"/>
        </w:rPr>
        <w:lastRenderedPageBreak/>
        <w:t>способствовать дальнейшему уточнению практического ведения пациенток с ХМЛ во время беременности.</w:t>
      </w:r>
    </w:p>
    <w:p w:rsidR="008F423F" w:rsidRPr="008F423F" w:rsidRDefault="008F423F" w:rsidP="001C3D34">
      <w:pPr>
        <w:shd w:val="clear" w:color="auto" w:fill="FFFFFF" w:themeFill="background1"/>
        <w:spacing w:before="240" w:after="240" w:line="240" w:lineRule="auto"/>
        <w:rPr>
          <w:rFonts w:ascii="Georgia" w:eastAsia="Times New Roman" w:hAnsi="Georgia" w:cs="Times New Roman"/>
          <w:color w:val="2E2E2E"/>
          <w:sz w:val="30"/>
          <w:szCs w:val="30"/>
          <w:shd w:val="clear" w:color="auto" w:fill="F7F7F7"/>
          <w:lang w:val="en-US" w:eastAsia="ru-RU"/>
        </w:rPr>
      </w:pPr>
      <w:r w:rsidRPr="008F423F">
        <w:rPr>
          <w:rFonts w:ascii="Georgia" w:eastAsia="Times New Roman" w:hAnsi="Georgia" w:cs="Times New Roman"/>
          <w:color w:val="2E2E2E"/>
          <w:sz w:val="30"/>
          <w:szCs w:val="30"/>
          <w:shd w:val="clear" w:color="auto" w:fill="FFFFFF" w:themeFill="background1"/>
          <w:lang w:eastAsia="ru-RU"/>
        </w:rPr>
        <w:t>Заявление о конфликте интересов</w:t>
      </w:r>
      <w:r w:rsidRPr="001C3D34">
        <w:rPr>
          <w:rFonts w:ascii="Georgia" w:eastAsia="Times New Roman" w:hAnsi="Georgia" w:cs="Times New Roman"/>
          <w:color w:val="2E2E2E"/>
          <w:sz w:val="30"/>
          <w:szCs w:val="30"/>
          <w:shd w:val="clear" w:color="auto" w:fill="FFFFFF" w:themeFill="background1"/>
          <w:lang w:eastAsia="ru-RU"/>
        </w:rPr>
        <w:t xml:space="preserve"> </w:t>
      </w:r>
      <w:r w:rsidRPr="008F423F">
        <w:rPr>
          <w:rFonts w:ascii="Georgia" w:eastAsia="Times New Roman" w:hAnsi="Georgia" w:cs="Times New Roman"/>
          <w:color w:val="2E2E2E"/>
          <w:sz w:val="30"/>
          <w:szCs w:val="30"/>
          <w:shd w:val="clear" w:color="auto" w:fill="FFFFFF" w:themeFill="background1"/>
          <w:lang w:eastAsia="ru-RU"/>
        </w:rPr>
        <w:t xml:space="preserve">EA входила в состав научно-консультативных советов и консультировала компании </w:t>
      </w:r>
      <w:proofErr w:type="spellStart"/>
      <w:r w:rsidRPr="008F423F">
        <w:rPr>
          <w:rFonts w:ascii="Georgia" w:eastAsia="Times New Roman" w:hAnsi="Georgia" w:cs="Times New Roman"/>
          <w:color w:val="2E2E2E"/>
          <w:sz w:val="30"/>
          <w:szCs w:val="30"/>
          <w:shd w:val="clear" w:color="auto" w:fill="FFFFFF" w:themeFill="background1"/>
          <w:lang w:eastAsia="ru-RU"/>
        </w:rPr>
        <w:t>Novartis</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Bristol</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Myers</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Squibb</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Pfizer</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и </w:t>
      </w:r>
      <w:proofErr w:type="spellStart"/>
      <w:r w:rsidRPr="008F423F">
        <w:rPr>
          <w:rFonts w:ascii="Georgia" w:eastAsia="Times New Roman" w:hAnsi="Georgia" w:cs="Times New Roman"/>
          <w:color w:val="2E2E2E"/>
          <w:sz w:val="30"/>
          <w:szCs w:val="30"/>
          <w:shd w:val="clear" w:color="auto" w:fill="FFFFFF" w:themeFill="background1"/>
          <w:lang w:eastAsia="ru-RU"/>
        </w:rPr>
        <w:t>Incyte</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JA работал в научно-консультативных советах и консультировал </w:t>
      </w:r>
      <w:proofErr w:type="spellStart"/>
      <w:r w:rsidRPr="008F423F">
        <w:rPr>
          <w:rFonts w:ascii="Georgia" w:eastAsia="Times New Roman" w:hAnsi="Georgia" w:cs="Times New Roman"/>
          <w:color w:val="2E2E2E"/>
          <w:sz w:val="30"/>
          <w:szCs w:val="30"/>
          <w:shd w:val="clear" w:color="auto" w:fill="FFFFFF" w:themeFill="background1"/>
          <w:lang w:eastAsia="ru-RU"/>
        </w:rPr>
        <w:t>Ariad</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Novartis</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Bristol</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Myers</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Squibb</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Pfizer</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и </w:t>
      </w:r>
      <w:proofErr w:type="spellStart"/>
      <w:r w:rsidRPr="008F423F">
        <w:rPr>
          <w:rFonts w:ascii="Georgia" w:eastAsia="Times New Roman" w:hAnsi="Georgia" w:cs="Times New Roman"/>
          <w:color w:val="2E2E2E"/>
          <w:sz w:val="30"/>
          <w:szCs w:val="30"/>
          <w:shd w:val="clear" w:color="auto" w:fill="FFFFFF" w:themeFill="background1"/>
          <w:lang w:eastAsia="ru-RU"/>
        </w:rPr>
        <w:t>Incyte</w:t>
      </w:r>
      <w:proofErr w:type="spellEnd"/>
      <w:r w:rsidRPr="008F423F">
        <w:rPr>
          <w:rFonts w:ascii="Georgia" w:eastAsia="Times New Roman" w:hAnsi="Georgia" w:cs="Times New Roman"/>
          <w:color w:val="2E2E2E"/>
          <w:sz w:val="30"/>
          <w:szCs w:val="30"/>
          <w:shd w:val="clear" w:color="auto" w:fill="FFFFFF" w:themeFill="background1"/>
          <w:lang w:eastAsia="ru-RU"/>
        </w:rPr>
        <w:t>. Мм консультир</w:t>
      </w:r>
      <w:bookmarkStart w:id="6" w:name="_GoBack"/>
      <w:bookmarkEnd w:id="6"/>
      <w:r w:rsidRPr="008F423F">
        <w:rPr>
          <w:rFonts w:ascii="Georgia" w:eastAsia="Times New Roman" w:hAnsi="Georgia" w:cs="Times New Roman"/>
          <w:color w:val="2E2E2E"/>
          <w:sz w:val="30"/>
          <w:szCs w:val="30"/>
          <w:shd w:val="clear" w:color="auto" w:fill="FFFFFF" w:themeFill="background1"/>
          <w:lang w:eastAsia="ru-RU"/>
        </w:rPr>
        <w:t xml:space="preserve">овал компании </w:t>
      </w:r>
      <w:proofErr w:type="spellStart"/>
      <w:r w:rsidRPr="008F423F">
        <w:rPr>
          <w:rFonts w:ascii="Georgia" w:eastAsia="Times New Roman" w:hAnsi="Georgia" w:cs="Times New Roman"/>
          <w:color w:val="2E2E2E"/>
          <w:sz w:val="30"/>
          <w:szCs w:val="30"/>
          <w:shd w:val="clear" w:color="auto" w:fill="FFFFFF" w:themeFill="background1"/>
          <w:lang w:eastAsia="ru-RU"/>
        </w:rPr>
        <w:t>Novartis</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Bristol</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Myers</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Squibb</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Pfizer</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w:t>
      </w:r>
      <w:proofErr w:type="spellStart"/>
      <w:r w:rsidRPr="008F423F">
        <w:rPr>
          <w:rFonts w:ascii="Georgia" w:eastAsia="Times New Roman" w:hAnsi="Georgia" w:cs="Times New Roman"/>
          <w:color w:val="2E2E2E"/>
          <w:sz w:val="30"/>
          <w:szCs w:val="30"/>
          <w:shd w:val="clear" w:color="auto" w:fill="FFFFFF" w:themeFill="background1"/>
          <w:lang w:eastAsia="ru-RU"/>
        </w:rPr>
        <w:t>Ariad</w:t>
      </w:r>
      <w:proofErr w:type="spellEnd"/>
      <w:r w:rsidRPr="008F423F">
        <w:rPr>
          <w:rFonts w:ascii="Georgia" w:eastAsia="Times New Roman" w:hAnsi="Georgia" w:cs="Times New Roman"/>
          <w:color w:val="2E2E2E"/>
          <w:sz w:val="30"/>
          <w:szCs w:val="30"/>
          <w:shd w:val="clear" w:color="auto" w:fill="FFFFFF" w:themeFill="background1"/>
          <w:lang w:eastAsia="ru-RU"/>
        </w:rPr>
        <w:t xml:space="preserve"> и </w:t>
      </w:r>
      <w:proofErr w:type="spellStart"/>
      <w:r w:rsidRPr="008F423F">
        <w:rPr>
          <w:rFonts w:ascii="Georgia" w:eastAsia="Times New Roman" w:hAnsi="Georgia" w:cs="Times New Roman"/>
          <w:color w:val="2E2E2E"/>
          <w:sz w:val="30"/>
          <w:szCs w:val="30"/>
          <w:shd w:val="clear" w:color="auto" w:fill="FFFFFF" w:themeFill="background1"/>
          <w:lang w:eastAsia="ru-RU"/>
        </w:rPr>
        <w:t>Takeda</w:t>
      </w:r>
      <w:proofErr w:type="spellEnd"/>
      <w:r w:rsidRPr="008F423F">
        <w:rPr>
          <w:rFonts w:ascii="Georgia" w:eastAsia="Times New Roman" w:hAnsi="Georgia" w:cs="Times New Roman"/>
          <w:color w:val="2E2E2E"/>
          <w:sz w:val="30"/>
          <w:szCs w:val="30"/>
          <w:shd w:val="clear" w:color="auto" w:fill="FFFFFF" w:themeFill="background1"/>
          <w:lang w:eastAsia="ru-RU"/>
        </w:rPr>
        <w:t>. </w:t>
      </w:r>
      <w:r w:rsidRPr="008F423F">
        <w:rPr>
          <w:rFonts w:ascii="Georgia" w:eastAsia="Times New Roman" w:hAnsi="Georgia" w:cs="Times New Roman"/>
          <w:color w:val="2E2E2E"/>
          <w:sz w:val="30"/>
          <w:szCs w:val="30"/>
          <w:shd w:val="clear" w:color="auto" w:fill="FFFFFF" w:themeFill="background1"/>
          <w:lang w:val="en-US" w:eastAsia="ru-RU"/>
        </w:rPr>
        <w:t xml:space="preserve">EC reports consultancy and lectures for Novartis, Bristol Myers Squibb, </w:t>
      </w:r>
      <w:proofErr w:type="gramStart"/>
      <w:r w:rsidRPr="008F423F">
        <w:rPr>
          <w:rFonts w:ascii="Georgia" w:eastAsia="Times New Roman" w:hAnsi="Georgia" w:cs="Times New Roman"/>
          <w:color w:val="2E2E2E"/>
          <w:sz w:val="30"/>
          <w:szCs w:val="30"/>
          <w:shd w:val="clear" w:color="auto" w:fill="FFFFFF" w:themeFill="background1"/>
          <w:lang w:val="en-US" w:eastAsia="ru-RU"/>
        </w:rPr>
        <w:t>consultancy</w:t>
      </w:r>
      <w:proofErr w:type="gramEnd"/>
      <w:r w:rsidRPr="008F423F">
        <w:rPr>
          <w:rFonts w:ascii="Georgia" w:eastAsia="Times New Roman" w:hAnsi="Georgia" w:cs="Times New Roman"/>
          <w:color w:val="2E2E2E"/>
          <w:sz w:val="30"/>
          <w:szCs w:val="30"/>
          <w:shd w:val="clear" w:color="auto" w:fill="FFFFFF" w:themeFill="background1"/>
          <w:lang w:val="en-US" w:eastAsia="ru-RU"/>
        </w:rPr>
        <w:t xml:space="preserve"> for Fusion </w:t>
      </w:r>
      <w:proofErr w:type="spellStart"/>
      <w:r w:rsidRPr="008F423F">
        <w:rPr>
          <w:rFonts w:ascii="Georgia" w:eastAsia="Times New Roman" w:hAnsi="Georgia" w:cs="Times New Roman"/>
          <w:color w:val="2E2E2E"/>
          <w:sz w:val="30"/>
          <w:szCs w:val="30"/>
          <w:shd w:val="clear" w:color="auto" w:fill="FFFFFF" w:themeFill="background1"/>
          <w:lang w:val="en-US" w:eastAsia="ru-RU"/>
        </w:rPr>
        <w:t>Pharma</w:t>
      </w:r>
      <w:proofErr w:type="spellEnd"/>
      <w:r w:rsidRPr="008F423F">
        <w:rPr>
          <w:rFonts w:ascii="Georgia" w:eastAsia="Times New Roman" w:hAnsi="Georgia" w:cs="Times New Roman"/>
          <w:color w:val="2E2E2E"/>
          <w:sz w:val="30"/>
          <w:szCs w:val="30"/>
          <w:shd w:val="clear" w:color="auto" w:fill="F7F7F7"/>
          <w:lang w:val="en-US" w:eastAsia="ru-RU"/>
        </w:rPr>
        <w:t>.</w:t>
      </w:r>
    </w:p>
    <w:p w:rsidR="008F423F" w:rsidRPr="008F423F" w:rsidRDefault="008F423F" w:rsidP="001C3D34">
      <w:pPr>
        <w:shd w:val="clear" w:color="auto" w:fill="FFFFFF" w:themeFill="background1"/>
        <w:spacing w:before="240" w:after="240" w:line="240" w:lineRule="auto"/>
        <w:rPr>
          <w:rFonts w:ascii="Georgia" w:eastAsia="Times New Roman" w:hAnsi="Georgia" w:cs="Times New Roman"/>
          <w:color w:val="2E2E2E"/>
          <w:sz w:val="30"/>
          <w:szCs w:val="30"/>
          <w:shd w:val="clear" w:color="auto" w:fill="F7F7F7"/>
          <w:lang w:eastAsia="ru-RU"/>
        </w:rPr>
      </w:pPr>
      <w:r w:rsidRPr="008F423F">
        <w:rPr>
          <w:rFonts w:ascii="Georgia" w:eastAsia="Times New Roman" w:hAnsi="Georgia" w:cs="Times New Roman"/>
          <w:color w:val="2E2E2E"/>
          <w:sz w:val="30"/>
          <w:szCs w:val="30"/>
          <w:shd w:val="clear" w:color="auto" w:fill="FFFFFF" w:themeFill="background1"/>
          <w:lang w:eastAsia="ru-RU"/>
        </w:rPr>
        <w:t>Финансирование</w:t>
      </w:r>
      <w:r w:rsidRPr="001C3D34">
        <w:rPr>
          <w:rFonts w:ascii="Georgia" w:eastAsia="Times New Roman" w:hAnsi="Georgia" w:cs="Times New Roman"/>
          <w:color w:val="2E2E2E"/>
          <w:sz w:val="30"/>
          <w:szCs w:val="30"/>
          <w:shd w:val="clear" w:color="auto" w:fill="FFFFFF" w:themeFill="background1"/>
          <w:lang w:eastAsia="ru-RU"/>
        </w:rPr>
        <w:t xml:space="preserve"> </w:t>
      </w:r>
      <w:r w:rsidRPr="008F423F">
        <w:rPr>
          <w:rFonts w:ascii="Georgia" w:eastAsia="Times New Roman" w:hAnsi="Georgia" w:cs="Times New Roman"/>
          <w:color w:val="2E2E2E"/>
          <w:sz w:val="30"/>
          <w:szCs w:val="30"/>
          <w:shd w:val="clear" w:color="auto" w:fill="FFFFFF" w:themeFill="background1"/>
          <w:lang w:eastAsia="ru-RU"/>
        </w:rPr>
        <w:t>автор (ы) не получал финансовой поддержки для исследования, авторства и/или публикации данной статьи</w:t>
      </w:r>
      <w:r w:rsidRPr="008F423F">
        <w:rPr>
          <w:rFonts w:ascii="Georgia" w:eastAsia="Times New Roman" w:hAnsi="Georgia" w:cs="Times New Roman"/>
          <w:color w:val="2E2E2E"/>
          <w:sz w:val="30"/>
          <w:szCs w:val="30"/>
          <w:shd w:val="clear" w:color="auto" w:fill="F7F7F7"/>
          <w:lang w:eastAsia="ru-RU"/>
        </w:rPr>
        <w:t>.</w:t>
      </w:r>
    </w:p>
    <w:p w:rsidR="00D50BB8" w:rsidRPr="00D50BB8" w:rsidRDefault="00D50BB8" w:rsidP="00D50BB8">
      <w:pPr>
        <w:spacing w:before="240" w:after="240" w:line="360" w:lineRule="atLeast"/>
        <w:rPr>
          <w:rFonts w:ascii="Georgia" w:eastAsia="Times New Roman" w:hAnsi="Georgia" w:cs="Times New Roman"/>
          <w:color w:val="2E2E2E"/>
          <w:sz w:val="30"/>
          <w:szCs w:val="30"/>
          <w:lang w:val="en-US" w:eastAsia="ru-RU"/>
        </w:rPr>
      </w:pPr>
      <w:r w:rsidRPr="00D50BB8">
        <w:rPr>
          <w:rFonts w:ascii="Georgia" w:eastAsia="Times New Roman" w:hAnsi="Georgia" w:cs="Times New Roman"/>
          <w:color w:val="2E2E2E"/>
          <w:sz w:val="30"/>
          <w:szCs w:val="30"/>
          <w:lang w:val="en-US" w:eastAsia="ru-RU"/>
        </w:rPr>
        <w:t xml:space="preserve">ORCID </w:t>
      </w:r>
      <w:proofErr w:type="spellStart"/>
      <w:r w:rsidRPr="00D50BB8">
        <w:rPr>
          <w:rFonts w:ascii="Georgia" w:eastAsia="Times New Roman" w:hAnsi="Georgia" w:cs="Times New Roman"/>
          <w:color w:val="2E2E2E"/>
          <w:sz w:val="30"/>
          <w:szCs w:val="30"/>
          <w:lang w:val="en-US" w:eastAsia="ru-RU"/>
        </w:rPr>
        <w:t>iDsElisabetta</w:t>
      </w:r>
      <w:proofErr w:type="spellEnd"/>
      <w:r w:rsidRPr="00D50BB8">
        <w:rPr>
          <w:rFonts w:ascii="Georgia" w:eastAsia="Times New Roman" w:hAnsi="Georgia" w:cs="Times New Roman"/>
          <w:color w:val="2E2E2E"/>
          <w:sz w:val="30"/>
          <w:szCs w:val="30"/>
          <w:lang w:val="en-US" w:eastAsia="ru-RU"/>
        </w:rPr>
        <w:t xml:space="preserve"> </w:t>
      </w:r>
      <w:proofErr w:type="spellStart"/>
      <w:r w:rsidRPr="00D50BB8">
        <w:rPr>
          <w:rFonts w:ascii="Georgia" w:eastAsia="Times New Roman" w:hAnsi="Georgia" w:cs="Times New Roman"/>
          <w:color w:val="2E2E2E"/>
          <w:sz w:val="30"/>
          <w:szCs w:val="30"/>
          <w:lang w:val="en-US" w:eastAsia="ru-RU"/>
        </w:rPr>
        <w:t>Abruzzese</w:t>
      </w:r>
      <w:proofErr w:type="spellEnd"/>
      <w:r w:rsidRPr="00D50BB8">
        <w:rPr>
          <w:rFonts w:ascii="Georgia" w:eastAsia="Times New Roman" w:hAnsi="Georgia" w:cs="Times New Roman"/>
          <w:color w:val="2E2E2E"/>
          <w:sz w:val="30"/>
          <w:szCs w:val="30"/>
          <w:lang w:val="en-US" w:eastAsia="ru-RU"/>
        </w:rPr>
        <w:t> </w:t>
      </w:r>
      <w:r w:rsidRPr="00D50BB8">
        <w:rPr>
          <w:rFonts w:ascii="Georgia" w:eastAsia="Times New Roman" w:hAnsi="Georgia" w:cs="Times New Roman"/>
          <w:noProof/>
          <w:color w:val="2E2E2E"/>
          <w:sz w:val="30"/>
          <w:szCs w:val="30"/>
          <w:lang w:eastAsia="ru-RU"/>
        </w:rPr>
        <w:drawing>
          <wp:inline distT="0" distB="0" distL="0" distR="0" wp14:anchorId="067D294E" wp14:editId="1D39D545">
            <wp:extent cx="504825" cy="504825"/>
            <wp:effectExtent l="0" t="0" r="9525" b="9525"/>
            <wp:docPr id="4" name="Рисунок 4" descr="https://journals.sagepub.com/na101/home/literatum/publisher/sage/journals/content/taha/2020/taha_11/2040620720966120/20201030/images/medium/10.1177_2040620720966120-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journals.sagepub.com/na101/home/literatum/publisher/sage/journals/content/taha/2020/taha_11/2040620720966120/20201030/images/medium/10.1177_2040620720966120-img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sidRPr="00D50BB8">
        <w:rPr>
          <w:rFonts w:ascii="Georgia" w:eastAsia="Times New Roman" w:hAnsi="Georgia" w:cs="Times New Roman"/>
          <w:color w:val="2E2E2E"/>
          <w:sz w:val="30"/>
          <w:szCs w:val="30"/>
          <w:lang w:val="en-US" w:eastAsia="ru-RU"/>
        </w:rPr>
        <w:t> </w:t>
      </w:r>
      <w:hyperlink r:id="rId52" w:tgtFrame="_blank" w:history="1">
        <w:r w:rsidRPr="00D50BB8">
          <w:rPr>
            <w:rFonts w:ascii="Georgia" w:eastAsia="Times New Roman" w:hAnsi="Georgia" w:cs="Times New Roman"/>
            <w:color w:val="0000FF"/>
            <w:sz w:val="30"/>
            <w:szCs w:val="30"/>
            <w:u w:val="single"/>
            <w:lang w:val="en-US" w:eastAsia="ru-RU"/>
          </w:rPr>
          <w:t>https://orcid.org/0000-0001-5228-6491</w:t>
        </w:r>
      </w:hyperlink>
    </w:p>
    <w:p w:rsidR="00D50BB8" w:rsidRPr="00D50BB8" w:rsidRDefault="00D50BB8" w:rsidP="00D50BB8">
      <w:pPr>
        <w:spacing w:before="240" w:after="240" w:line="360" w:lineRule="atLeast"/>
        <w:rPr>
          <w:rFonts w:ascii="Georgia" w:eastAsia="Times New Roman" w:hAnsi="Georgia" w:cs="Times New Roman"/>
          <w:color w:val="2E2E2E"/>
          <w:sz w:val="30"/>
          <w:szCs w:val="30"/>
          <w:lang w:val="en-US" w:eastAsia="ru-RU"/>
        </w:rPr>
      </w:pPr>
      <w:r w:rsidRPr="00D50BB8">
        <w:rPr>
          <w:rFonts w:ascii="Georgia" w:eastAsia="Times New Roman" w:hAnsi="Georgia" w:cs="Times New Roman"/>
          <w:color w:val="2E2E2E"/>
          <w:sz w:val="30"/>
          <w:szCs w:val="30"/>
          <w:lang w:val="en-US" w:eastAsia="ru-RU"/>
        </w:rPr>
        <w:t xml:space="preserve">Ekaterina </w:t>
      </w:r>
      <w:proofErr w:type="spellStart"/>
      <w:r w:rsidRPr="00D50BB8">
        <w:rPr>
          <w:rFonts w:ascii="Georgia" w:eastAsia="Times New Roman" w:hAnsi="Georgia" w:cs="Times New Roman"/>
          <w:color w:val="2E2E2E"/>
          <w:sz w:val="30"/>
          <w:szCs w:val="30"/>
          <w:lang w:val="en-US" w:eastAsia="ru-RU"/>
        </w:rPr>
        <w:t>Chelysheva</w:t>
      </w:r>
      <w:proofErr w:type="spellEnd"/>
      <w:r w:rsidRPr="00D50BB8">
        <w:rPr>
          <w:rFonts w:ascii="Georgia" w:eastAsia="Times New Roman" w:hAnsi="Georgia" w:cs="Times New Roman"/>
          <w:color w:val="2E2E2E"/>
          <w:sz w:val="30"/>
          <w:szCs w:val="30"/>
          <w:lang w:val="en-US" w:eastAsia="ru-RU"/>
        </w:rPr>
        <w:t> </w:t>
      </w:r>
      <w:r w:rsidRPr="00D50BB8">
        <w:rPr>
          <w:rFonts w:ascii="Georgia" w:eastAsia="Times New Roman" w:hAnsi="Georgia" w:cs="Times New Roman"/>
          <w:noProof/>
          <w:color w:val="2E2E2E"/>
          <w:sz w:val="30"/>
          <w:szCs w:val="30"/>
          <w:lang w:eastAsia="ru-RU"/>
        </w:rPr>
        <w:drawing>
          <wp:inline distT="0" distB="0" distL="0" distR="0" wp14:anchorId="0AA645AB" wp14:editId="072A6B3A">
            <wp:extent cx="504825" cy="504825"/>
            <wp:effectExtent l="0" t="0" r="9525" b="9525"/>
            <wp:docPr id="5" name="Рисунок 5" descr="https://journals.sagepub.com/na101/home/literatum/publisher/sage/journals/content/taha/2020/taha_11/2040620720966120/20201030/images/medium/10.1177_2040620720966120-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journals.sagepub.com/na101/home/literatum/publisher/sage/journals/content/taha/2020/taha_11/2040620720966120/20201030/images/medium/10.1177_2040620720966120-img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sidRPr="00D50BB8">
        <w:rPr>
          <w:rFonts w:ascii="Georgia" w:eastAsia="Times New Roman" w:hAnsi="Georgia" w:cs="Times New Roman"/>
          <w:color w:val="2E2E2E"/>
          <w:sz w:val="30"/>
          <w:szCs w:val="30"/>
          <w:lang w:val="en-US" w:eastAsia="ru-RU"/>
        </w:rPr>
        <w:t> </w:t>
      </w:r>
      <w:hyperlink r:id="rId53" w:tgtFrame="_blank" w:history="1">
        <w:r w:rsidRPr="00D50BB8">
          <w:rPr>
            <w:rFonts w:ascii="Georgia" w:eastAsia="Times New Roman" w:hAnsi="Georgia" w:cs="Times New Roman"/>
            <w:color w:val="0000FF"/>
            <w:sz w:val="30"/>
            <w:szCs w:val="30"/>
            <w:u w:val="single"/>
            <w:lang w:val="en-US" w:eastAsia="ru-RU"/>
          </w:rPr>
          <w:t>https://orcid.org/0000-0001-6423-1789</w:t>
        </w:r>
      </w:hyperlink>
    </w:p>
    <w:p w:rsidR="008F423F" w:rsidRPr="008F423F" w:rsidRDefault="008F423F" w:rsidP="008F423F">
      <w:pPr>
        <w:shd w:val="clear" w:color="auto" w:fill="F7F7F7"/>
        <w:spacing w:before="384" w:after="120" w:line="336" w:lineRule="atLeast"/>
        <w:outlineLvl w:val="1"/>
        <w:rPr>
          <w:rFonts w:ascii="Georgia" w:eastAsia="Times New Roman" w:hAnsi="Georgia" w:cs="Times New Roman"/>
          <w:color w:val="2E2E2E"/>
          <w:sz w:val="39"/>
          <w:szCs w:val="39"/>
          <w:lang w:eastAsia="ru-RU"/>
        </w:rPr>
      </w:pPr>
      <w:bookmarkStart w:id="7" w:name="_i13"/>
      <w:bookmarkEnd w:id="7"/>
      <w:r w:rsidRPr="008F423F">
        <w:rPr>
          <w:rFonts w:ascii="Georgia" w:eastAsia="Times New Roman" w:hAnsi="Georgia" w:cs="Times New Roman"/>
          <w:color w:val="2E2E2E"/>
          <w:sz w:val="39"/>
          <w:szCs w:val="39"/>
          <w:lang w:eastAsia="ru-RU"/>
        </w:rPr>
        <w:t>Рекомендации</w:t>
      </w:r>
    </w:p>
    <w:tbl>
      <w:tblPr>
        <w:tblW w:w="0" w:type="auto"/>
        <w:tblCellSpacing w:w="15" w:type="dxa"/>
        <w:shd w:val="clear" w:color="auto" w:fill="F7F7F7"/>
        <w:tblCellMar>
          <w:top w:w="15" w:type="dxa"/>
          <w:left w:w="15" w:type="dxa"/>
          <w:bottom w:w="15" w:type="dxa"/>
          <w:right w:w="15" w:type="dxa"/>
        </w:tblCellMar>
        <w:tblLook w:val="04A0" w:firstRow="1" w:lastRow="0" w:firstColumn="1" w:lastColumn="0" w:noHBand="0" w:noVBand="1"/>
      </w:tblPr>
      <w:tblGrid>
        <w:gridCol w:w="423"/>
        <w:gridCol w:w="9783"/>
      </w:tblGrid>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1.</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val="en-US" w:eastAsia="ru-RU"/>
              </w:rPr>
              <w:t xml:space="preserve">Hoffmann, VS, </w:t>
            </w:r>
            <w:proofErr w:type="spellStart"/>
            <w:r w:rsidRPr="008F423F">
              <w:rPr>
                <w:rFonts w:ascii="Georgia" w:eastAsia="Times New Roman" w:hAnsi="Georgia" w:cs="Times New Roman"/>
                <w:sz w:val="24"/>
                <w:szCs w:val="24"/>
                <w:lang w:val="en-US" w:eastAsia="ru-RU"/>
              </w:rPr>
              <w:t>Baccarani</w:t>
            </w:r>
            <w:proofErr w:type="spellEnd"/>
            <w:r w:rsidRPr="008F423F">
              <w:rPr>
                <w:rFonts w:ascii="Georgia" w:eastAsia="Times New Roman" w:hAnsi="Georgia" w:cs="Times New Roman"/>
                <w:sz w:val="24"/>
                <w:szCs w:val="24"/>
                <w:lang w:val="en-US" w:eastAsia="ru-RU"/>
              </w:rPr>
              <w:t xml:space="preserve">, M, </w:t>
            </w:r>
            <w:proofErr w:type="spellStart"/>
            <w:r w:rsidRPr="008F423F">
              <w:rPr>
                <w:rFonts w:ascii="Georgia" w:eastAsia="Times New Roman" w:hAnsi="Georgia" w:cs="Times New Roman"/>
                <w:sz w:val="24"/>
                <w:szCs w:val="24"/>
                <w:lang w:val="en-US" w:eastAsia="ru-RU"/>
              </w:rPr>
              <w:t>Hasford</w:t>
            </w:r>
            <w:proofErr w:type="spellEnd"/>
            <w:r w:rsidRPr="008F423F">
              <w:rPr>
                <w:rFonts w:ascii="Georgia" w:eastAsia="Times New Roman" w:hAnsi="Georgia" w:cs="Times New Roman"/>
                <w:sz w:val="24"/>
                <w:szCs w:val="24"/>
                <w:lang w:val="en-US" w:eastAsia="ru-RU"/>
              </w:rPr>
              <w:t>, J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Популяционный регистр EUTOS: частота и клинические характеристики 2904 пациентов с ХМЛ в 20 европейских странах. Лейкемия 2015; 29: 1336-1343.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29&amp;publication_year=2015&amp;pages=1336-1343&amp;author=VS+Hoffmann&amp;author=M+Baccarani&amp;author=J+Hasford&amp;title=The+EUTOS+population-based+registry%3A+incidence+and+clinical+characteristics+of+2904+CML+patients+in+20+European+Countries"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"https://journals.sagepub.com/servlet/linkout?suffix=bibr1-2040620720966120&amp;dbid=16&amp;doi=10.1177%2F2040620720966120&amp;key=10.1038%2Fleu.2015.73"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"https://journals.sagepub.com/servlet/linkout?suffix=bibr1-2040620720966120&amp;dbid=8&amp;doi=10.1177%2F2040620720966120&amp;key=25783795"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25"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2.</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Эпперли</w:t>
            </w:r>
            <w:proofErr w:type="spellEnd"/>
            <w:r w:rsidRPr="008F423F">
              <w:rPr>
                <w:rFonts w:ascii="Georgia" w:eastAsia="Times New Roman" w:hAnsi="Georgia" w:cs="Times New Roman"/>
                <w:sz w:val="24"/>
                <w:szCs w:val="24"/>
                <w:lang w:eastAsia="ru-RU"/>
              </w:rPr>
              <w:t xml:space="preserve">, </w:t>
            </w:r>
            <w:proofErr w:type="gramStart"/>
            <w:r w:rsidRPr="008F423F">
              <w:rPr>
                <w:rFonts w:ascii="Georgia" w:eastAsia="Times New Roman" w:hAnsi="Georgia" w:cs="Times New Roman"/>
                <w:sz w:val="24"/>
                <w:szCs w:val="24"/>
                <w:lang w:eastAsia="ru-RU"/>
              </w:rPr>
              <w:t>Дж .ХМЛ</w:t>
            </w:r>
            <w:proofErr w:type="gramEnd"/>
            <w:r w:rsidRPr="008F423F">
              <w:rPr>
                <w:rFonts w:ascii="Georgia" w:eastAsia="Times New Roman" w:hAnsi="Georgia" w:cs="Times New Roman"/>
                <w:sz w:val="24"/>
                <w:szCs w:val="24"/>
                <w:lang w:eastAsia="ru-RU"/>
              </w:rPr>
              <w:t xml:space="preserve"> во время беременности и в </w:t>
            </w:r>
            <w:proofErr w:type="spellStart"/>
            <w:r w:rsidRPr="008F423F">
              <w:rPr>
                <w:rFonts w:ascii="Georgia" w:eastAsia="Times New Roman" w:hAnsi="Georgia" w:cs="Times New Roman"/>
                <w:sz w:val="24"/>
                <w:szCs w:val="24"/>
                <w:lang w:eastAsia="ru-RU"/>
              </w:rPr>
              <w:t>детскомвозрасте</w:t>
            </w:r>
            <w:proofErr w:type="spellEnd"/>
            <w:r w:rsidRPr="008F423F">
              <w:rPr>
                <w:rFonts w:ascii="Georgia" w:eastAsia="Times New Roman" w:hAnsi="Georgia" w:cs="Times New Roman"/>
                <w:sz w:val="24"/>
                <w:szCs w:val="24"/>
                <w:lang w:eastAsia="ru-RU"/>
              </w:rPr>
              <w:t>. </w:t>
            </w:r>
            <w:r w:rsidRPr="008F423F">
              <w:rPr>
                <w:rFonts w:ascii="Georgia" w:eastAsia="Times New Roman" w:hAnsi="Georgia" w:cs="Times New Roman"/>
                <w:sz w:val="24"/>
                <w:szCs w:val="24"/>
                <w:lang w:val="en-US" w:eastAsia="ru-RU"/>
              </w:rPr>
              <w:t xml:space="preserve">Best </w:t>
            </w:r>
            <w:proofErr w:type="spellStart"/>
            <w:r w:rsidRPr="008F423F">
              <w:rPr>
                <w:rFonts w:ascii="Georgia" w:eastAsia="Times New Roman" w:hAnsi="Georgia" w:cs="Times New Roman"/>
                <w:sz w:val="24"/>
                <w:szCs w:val="24"/>
                <w:lang w:val="en-US" w:eastAsia="ru-RU"/>
              </w:rPr>
              <w:t>Pract</w:t>
            </w:r>
            <w:proofErr w:type="spellEnd"/>
            <w:r w:rsidRPr="008F423F">
              <w:rPr>
                <w:rFonts w:ascii="Georgia" w:eastAsia="Times New Roman" w:hAnsi="Georgia" w:cs="Times New Roman"/>
                <w:sz w:val="24"/>
                <w:szCs w:val="24"/>
                <w:lang w:val="en-US" w:eastAsia="ru-RU"/>
              </w:rPr>
              <w:t xml:space="preserve"> Res </w:t>
            </w:r>
            <w:proofErr w:type="spellStart"/>
            <w:r w:rsidRPr="008F423F">
              <w:rPr>
                <w:rFonts w:ascii="Georgia" w:eastAsia="Times New Roman" w:hAnsi="Georgia" w:cs="Times New Roman"/>
                <w:sz w:val="24"/>
                <w:szCs w:val="24"/>
                <w:lang w:val="en-US" w:eastAsia="ru-RU"/>
              </w:rPr>
              <w:t>Clin</w:t>
            </w:r>
            <w:proofErr w:type="spellEnd"/>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val="en-US" w:eastAsia="ru-RU"/>
              </w:rPr>
              <w:t>Haematol</w:t>
            </w:r>
            <w:proofErr w:type="spellEnd"/>
            <w:r w:rsidRPr="008F423F">
              <w:rPr>
                <w:rFonts w:ascii="Georgia" w:eastAsia="Times New Roman" w:hAnsi="Georgia" w:cs="Times New Roman"/>
                <w:sz w:val="24"/>
                <w:szCs w:val="24"/>
                <w:lang w:val="en-US" w:eastAsia="ru-RU"/>
              </w:rPr>
              <w:t> 2009; 22: 455-474. </w:t>
            </w:r>
            <w:hyperlink r:id="rId54" w:history="1">
              <w:proofErr w:type="spellStart"/>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hyperlink>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"https://journals.sagepub.com/servlet/linkout?suffix=bibr2-2040620720966120&amp;dbid=16&amp;doi=10.1177%2F2040620720966120&amp;key=10.1016%2Fj.beha.2009.09.008"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"https://journals.sagepub.com/servlet/linkout?suffix=bibr2-2040620720966120&amp;dbid=8&amp;doi=10.1177%2F2040620720966120&amp;key=19959094"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hyperlink r:id="rId55" w:history="1">
              <w:r w:rsidRPr="008F423F">
                <w:rPr>
                  <w:rFonts w:ascii="Georgia" w:eastAsia="Times New Roman" w:hAnsi="Georgia" w:cs="Times New Roman"/>
                  <w:color w:val="0000FF"/>
                  <w:sz w:val="24"/>
                  <w:szCs w:val="24"/>
                  <w:u w:val="single"/>
                  <w:lang w:eastAsia="ru-RU"/>
                </w:rPr>
                <w:t>ISI</w:t>
              </w:r>
            </w:hyperlink>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26"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3.</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Abruzzese</w:t>
            </w:r>
            <w:proofErr w:type="spellEnd"/>
            <w:r w:rsidRPr="008F423F">
              <w:rPr>
                <w:rFonts w:ascii="Georgia" w:eastAsia="Times New Roman" w:hAnsi="Georgia" w:cs="Times New Roman"/>
                <w:sz w:val="24"/>
                <w:szCs w:val="24"/>
                <w:lang w:val="en-US" w:eastAsia="ru-RU"/>
              </w:rPr>
              <w:t xml:space="preserve">, E, </w:t>
            </w:r>
            <w:proofErr w:type="spellStart"/>
            <w:r w:rsidRPr="008F423F">
              <w:rPr>
                <w:rFonts w:ascii="Georgia" w:eastAsia="Times New Roman" w:hAnsi="Georgia" w:cs="Times New Roman"/>
                <w:sz w:val="24"/>
                <w:szCs w:val="24"/>
                <w:lang w:val="en-US" w:eastAsia="ru-RU"/>
              </w:rPr>
              <w:t>Trawinska</w:t>
            </w:r>
            <w:proofErr w:type="spellEnd"/>
            <w:r w:rsidRPr="008F423F">
              <w:rPr>
                <w:rFonts w:ascii="Georgia" w:eastAsia="Times New Roman" w:hAnsi="Georgia" w:cs="Times New Roman"/>
                <w:sz w:val="24"/>
                <w:szCs w:val="24"/>
                <w:lang w:val="en-US" w:eastAsia="ru-RU"/>
              </w:rPr>
              <w:t xml:space="preserve">, MM, de </w:t>
            </w:r>
            <w:proofErr w:type="spellStart"/>
            <w:r w:rsidRPr="008F423F">
              <w:rPr>
                <w:rFonts w:ascii="Georgia" w:eastAsia="Times New Roman" w:hAnsi="Georgia" w:cs="Times New Roman"/>
                <w:sz w:val="24"/>
                <w:szCs w:val="24"/>
                <w:lang w:val="en-US" w:eastAsia="ru-RU"/>
              </w:rPr>
              <w:t>Fabritiis</w:t>
            </w:r>
            <w:proofErr w:type="spellEnd"/>
            <w:r w:rsidRPr="008F423F">
              <w:rPr>
                <w:rFonts w:ascii="Georgia" w:eastAsia="Times New Roman" w:hAnsi="Georgia" w:cs="Times New Roman"/>
                <w:sz w:val="24"/>
                <w:szCs w:val="24"/>
                <w:lang w:val="en-US" w:eastAsia="ru-RU"/>
              </w:rPr>
              <w:t>, P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 xml:space="preserve">Ведение беременных больных хроническим </w:t>
            </w:r>
            <w:proofErr w:type="spellStart"/>
            <w:r w:rsidRPr="008F423F">
              <w:rPr>
                <w:rFonts w:ascii="Georgia" w:eastAsia="Times New Roman" w:hAnsi="Georgia" w:cs="Times New Roman"/>
                <w:sz w:val="24"/>
                <w:szCs w:val="24"/>
                <w:lang w:eastAsia="ru-RU"/>
              </w:rPr>
              <w:t>миелолейкозом</w:t>
            </w:r>
            <w:proofErr w:type="spellEnd"/>
            <w:r w:rsidRPr="008F423F">
              <w:rPr>
                <w:rFonts w:ascii="Georgia" w:eastAsia="Times New Roman" w:hAnsi="Georgia" w:cs="Times New Roman"/>
                <w:sz w:val="24"/>
                <w:szCs w:val="24"/>
                <w:lang w:eastAsia="ru-RU"/>
              </w:rPr>
              <w:t xml:space="preserve">. Эксперт </w:t>
            </w:r>
            <w:proofErr w:type="spellStart"/>
            <w:r w:rsidRPr="008F423F">
              <w:rPr>
                <w:rFonts w:ascii="Georgia" w:eastAsia="Times New Roman" w:hAnsi="Georgia" w:cs="Times New Roman"/>
                <w:sz w:val="24"/>
                <w:szCs w:val="24"/>
                <w:lang w:eastAsia="ru-RU"/>
              </w:rPr>
              <w:t>Rev</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Hematol</w:t>
            </w:r>
            <w:proofErr w:type="spellEnd"/>
            <w:r w:rsidRPr="008F423F">
              <w:rPr>
                <w:rFonts w:ascii="Georgia" w:eastAsia="Times New Roman" w:hAnsi="Georgia" w:cs="Times New Roman"/>
                <w:sz w:val="24"/>
                <w:szCs w:val="24"/>
                <w:lang w:eastAsia="ru-RU"/>
              </w:rPr>
              <w:t> 2016; 9: 781–791.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"http://scholar.google.com/scholar_lookup?hl=en&amp;volume=9&amp;publication_year=2016&amp;pages=781-791&amp;author=E+Abruzzese&amp;author=MM+Trawinska&amp;author=P+de+Fabritiis&amp;title=Management+of+pregnant+chronic+myeloid+leukemia+patients"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"https://journals.sagepub.com/servlet/linkout?suffix=bibr3-2040620720966120&amp;dbid=16&amp;doi=10.1177%2F2040620720966120&amp;key=10.1080%2F17474086.2016.1205479"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"https://journals.sagepub.com/servlet/linkout?suffix=bibr3-2040620720966120&amp;dbid=8&amp;doi=10.1177%2F2040620720966120&amp;key=27352939"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hyperlink r:id="rId56" w:history="1">
              <w:r w:rsidRPr="008F423F">
                <w:rPr>
                  <w:rFonts w:ascii="Georgia" w:eastAsia="Times New Roman" w:hAnsi="Georgia" w:cs="Times New Roman"/>
                  <w:color w:val="0000FF"/>
                  <w:sz w:val="24"/>
                  <w:szCs w:val="24"/>
                  <w:u w:val="single"/>
                  <w:lang w:eastAsia="ru-RU"/>
                </w:rPr>
                <w:t>ISI</w:t>
              </w:r>
            </w:hyperlink>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27"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4.</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Челышева</w:t>
            </w:r>
            <w:proofErr w:type="spellEnd"/>
            <w:r w:rsidRPr="008F423F">
              <w:rPr>
                <w:rFonts w:ascii="Georgia" w:eastAsia="Times New Roman" w:hAnsi="Georgia" w:cs="Times New Roman"/>
                <w:sz w:val="24"/>
                <w:szCs w:val="24"/>
                <w:lang w:eastAsia="ru-RU"/>
              </w:rPr>
              <w:t xml:space="preserve"> Е., Туркина А. риски и проблемы ведения ХМЛ во время беременности: поиск сбалансированного решения. </w:t>
            </w:r>
            <w:proofErr w:type="spellStart"/>
            <w:r w:rsidRPr="008F423F">
              <w:rPr>
                <w:rFonts w:ascii="Georgia" w:eastAsia="Times New Roman" w:hAnsi="Georgia" w:cs="Times New Roman"/>
                <w:sz w:val="24"/>
                <w:szCs w:val="24"/>
                <w:lang w:eastAsia="ru-RU"/>
              </w:rPr>
              <w:t>Eur</w:t>
            </w:r>
            <w:proofErr w:type="spellEnd"/>
            <w:r w:rsidRPr="008F423F">
              <w:rPr>
                <w:rFonts w:ascii="Georgia" w:eastAsia="Times New Roman" w:hAnsi="Georgia" w:cs="Times New Roman"/>
                <w:sz w:val="24"/>
                <w:szCs w:val="24"/>
                <w:lang w:eastAsia="ru-RU"/>
              </w:rPr>
              <w:t xml:space="preserve"> J </w:t>
            </w:r>
            <w:proofErr w:type="spellStart"/>
            <w:r w:rsidRPr="008F423F">
              <w:rPr>
                <w:rFonts w:ascii="Georgia" w:eastAsia="Times New Roman" w:hAnsi="Georgia" w:cs="Times New Roman"/>
                <w:sz w:val="24"/>
                <w:szCs w:val="24"/>
                <w:lang w:eastAsia="ru-RU"/>
              </w:rPr>
              <w:t>Hematol</w:t>
            </w:r>
            <w:proofErr w:type="spellEnd"/>
            <w:r w:rsidRPr="008F423F">
              <w:rPr>
                <w:rFonts w:ascii="Georgia" w:eastAsia="Times New Roman" w:hAnsi="Georgia" w:cs="Times New Roman"/>
                <w:sz w:val="24"/>
                <w:szCs w:val="24"/>
                <w:lang w:eastAsia="ru-RU"/>
              </w:rPr>
              <w:t> 2019; 102: 378–379.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"http://scholar.google.com/scholar_lookup?hl=en&amp;volume=102&amp;publication_year=2019&amp;pages=378-379&amp;author=E+Chelysheva&amp;author=A.+Turkina&amp;title=Risks+and+challenges+of+CML+management+during+pregnancy%3A+looking+for+a+balanced+decision"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"https://journals.sagepub.com/servlet/linkout?suffix=bibr4-2040620720966120&amp;dbid=16&amp;doi=10.1177%2F2040620720966120&amp;key=10.1111%2Fejh.13215"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"https://journals.sagepub.com/servlet/linkout?suffix=bibr4-2040620720966120&amp;dbid=8&amp;doi=10.1177%2F2040620720966120&amp;key=30672625"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28"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5.</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Hochhaus</w:t>
            </w:r>
            <w:proofErr w:type="spellEnd"/>
            <w:r w:rsidRPr="008F423F">
              <w:rPr>
                <w:rFonts w:ascii="Georgia" w:eastAsia="Times New Roman" w:hAnsi="Georgia" w:cs="Times New Roman"/>
                <w:sz w:val="24"/>
                <w:szCs w:val="24"/>
                <w:lang w:val="en-US" w:eastAsia="ru-RU"/>
              </w:rPr>
              <w:t xml:space="preserve">, A, </w:t>
            </w:r>
            <w:proofErr w:type="spellStart"/>
            <w:r w:rsidRPr="008F423F">
              <w:rPr>
                <w:rFonts w:ascii="Georgia" w:eastAsia="Times New Roman" w:hAnsi="Georgia" w:cs="Times New Roman"/>
                <w:sz w:val="24"/>
                <w:szCs w:val="24"/>
                <w:lang w:val="en-US" w:eastAsia="ru-RU"/>
              </w:rPr>
              <w:t>Baccarani</w:t>
            </w:r>
            <w:proofErr w:type="spellEnd"/>
            <w:r w:rsidRPr="008F423F">
              <w:rPr>
                <w:rFonts w:ascii="Georgia" w:eastAsia="Times New Roman" w:hAnsi="Georgia" w:cs="Times New Roman"/>
                <w:sz w:val="24"/>
                <w:szCs w:val="24"/>
                <w:lang w:val="en-US" w:eastAsia="ru-RU"/>
              </w:rPr>
              <w:t>, M, Silver, RT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 xml:space="preserve">Европейские рекомендации </w:t>
            </w:r>
            <w:proofErr w:type="spellStart"/>
            <w:r w:rsidRPr="008F423F">
              <w:rPr>
                <w:rFonts w:ascii="Georgia" w:eastAsia="Times New Roman" w:hAnsi="Georgia" w:cs="Times New Roman"/>
                <w:sz w:val="24"/>
                <w:szCs w:val="24"/>
                <w:lang w:eastAsia="ru-RU"/>
              </w:rPr>
              <w:t>LeukemiaNet</w:t>
            </w:r>
            <w:proofErr w:type="spellEnd"/>
            <w:r w:rsidRPr="008F423F">
              <w:rPr>
                <w:rFonts w:ascii="Georgia" w:eastAsia="Times New Roman" w:hAnsi="Georgia" w:cs="Times New Roman"/>
                <w:sz w:val="24"/>
                <w:szCs w:val="24"/>
                <w:lang w:eastAsia="ru-RU"/>
              </w:rPr>
              <w:t xml:space="preserve"> 2020 по лечению хронического </w:t>
            </w:r>
            <w:proofErr w:type="spellStart"/>
            <w:r w:rsidRPr="008F423F">
              <w:rPr>
                <w:rFonts w:ascii="Georgia" w:eastAsia="Times New Roman" w:hAnsi="Georgia" w:cs="Times New Roman"/>
                <w:sz w:val="24"/>
                <w:szCs w:val="24"/>
                <w:lang w:eastAsia="ru-RU"/>
              </w:rPr>
              <w:t>миелолейкоза</w:t>
            </w:r>
            <w:proofErr w:type="spellEnd"/>
            <w:r w:rsidRPr="008F423F">
              <w:rPr>
                <w:rFonts w:ascii="Georgia" w:eastAsia="Times New Roman" w:hAnsi="Georgia" w:cs="Times New Roman"/>
                <w:sz w:val="24"/>
                <w:szCs w:val="24"/>
                <w:lang w:eastAsia="ru-RU"/>
              </w:rPr>
              <w:t>. Лейкоз. </w:t>
            </w:r>
            <w:proofErr w:type="spellStart"/>
            <w:r w:rsidRPr="008F423F">
              <w:rPr>
                <w:rFonts w:ascii="Georgia" w:eastAsia="Times New Roman" w:hAnsi="Georgia" w:cs="Times New Roman"/>
                <w:sz w:val="24"/>
                <w:szCs w:val="24"/>
                <w:lang w:eastAsia="ru-RU"/>
              </w:rPr>
              <w:t>Epub</w:t>
            </w:r>
            <w:proofErr w:type="spellEnd"/>
            <w:r w:rsidRPr="008F423F">
              <w:rPr>
                <w:rFonts w:ascii="Georgia" w:eastAsia="Times New Roman" w:hAnsi="Georgia" w:cs="Times New Roman"/>
                <w:sz w:val="24"/>
                <w:szCs w:val="24"/>
                <w:lang w:eastAsia="ru-RU"/>
              </w:rPr>
              <w:t xml:space="preserve"> опережает печать на 3 марта 2020 года. DOI: </w:t>
            </w:r>
            <w:hyperlink r:id="rId57" w:tgtFrame="_blank" w:history="1">
              <w:r w:rsidRPr="008F423F">
                <w:rPr>
                  <w:rFonts w:ascii="Georgia" w:eastAsia="Times New Roman" w:hAnsi="Georgia" w:cs="Times New Roman"/>
                  <w:color w:val="0000FF"/>
                  <w:sz w:val="24"/>
                  <w:szCs w:val="24"/>
                  <w:u w:val="single"/>
                  <w:lang w:eastAsia="ru-RU"/>
                </w:rPr>
                <w:t>10.1038/s41375-020-0776-2.</w:t>
              </w:r>
            </w:hyperlink>
            <w:r w:rsidRPr="008F423F">
              <w:rPr>
                <w:rFonts w:ascii="Georgia" w:eastAsia="Times New Roman" w:hAnsi="Georgia" w:cs="Times New Roman"/>
                <w:sz w:val="24"/>
                <w:szCs w:val="24"/>
                <w:lang w:eastAsia="ru-RU"/>
              </w:rPr>
              <w:t>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"http://scholar.google.com/scholar?hl=en&amp;q=%0AHochhaus+A%2C+Baccarani+M%2C+Silver+RT%2C+et+al.+European+LeukemiaNet+2020+recommendations+for+treating+chronic+myeloid+leukemia.+Leukemia.+Epub+ahead+of+print+3+March+2020.+DOI%3A+10.1038%2Fs41375-020-0776-2."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"https://journals.sagepub.com/servlet/linkout?suffix=bibr5-2040620720966120&amp;dbid=16&amp;doi=10.1177%2F2040620720966120&amp;key=10.1038%2Fs41375-020-0776-2."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29"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6.</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Vandenbroucke</w:t>
            </w:r>
            <w:proofErr w:type="spellEnd"/>
            <w:r w:rsidRPr="008F423F">
              <w:rPr>
                <w:rFonts w:ascii="Georgia" w:eastAsia="Times New Roman" w:hAnsi="Georgia" w:cs="Times New Roman"/>
                <w:sz w:val="24"/>
                <w:szCs w:val="24"/>
                <w:lang w:val="en-US" w:eastAsia="ru-RU"/>
              </w:rPr>
              <w:t xml:space="preserve">, T, </w:t>
            </w:r>
            <w:proofErr w:type="spellStart"/>
            <w:r w:rsidRPr="008F423F">
              <w:rPr>
                <w:rFonts w:ascii="Georgia" w:eastAsia="Times New Roman" w:hAnsi="Georgia" w:cs="Times New Roman"/>
                <w:sz w:val="24"/>
                <w:szCs w:val="24"/>
                <w:lang w:val="en-US" w:eastAsia="ru-RU"/>
              </w:rPr>
              <w:t>Verheecke</w:t>
            </w:r>
            <w:proofErr w:type="spellEnd"/>
            <w:r w:rsidRPr="008F423F">
              <w:rPr>
                <w:rFonts w:ascii="Georgia" w:eastAsia="Times New Roman" w:hAnsi="Georgia" w:cs="Times New Roman"/>
                <w:sz w:val="24"/>
                <w:szCs w:val="24"/>
                <w:lang w:val="en-US" w:eastAsia="ru-RU"/>
              </w:rPr>
              <w:t xml:space="preserve">, M, </w:t>
            </w:r>
            <w:proofErr w:type="spellStart"/>
            <w:r w:rsidRPr="008F423F">
              <w:rPr>
                <w:rFonts w:ascii="Georgia" w:eastAsia="Times New Roman" w:hAnsi="Georgia" w:cs="Times New Roman"/>
                <w:sz w:val="24"/>
                <w:szCs w:val="24"/>
                <w:lang w:val="en-US" w:eastAsia="ru-RU"/>
              </w:rPr>
              <w:t>Fumagalli</w:t>
            </w:r>
            <w:proofErr w:type="spellEnd"/>
            <w:r w:rsidRPr="008F423F">
              <w:rPr>
                <w:rFonts w:ascii="Georgia" w:eastAsia="Times New Roman" w:hAnsi="Georgia" w:cs="Times New Roman"/>
                <w:sz w:val="24"/>
                <w:szCs w:val="24"/>
                <w:lang w:val="en-US" w:eastAsia="ru-RU"/>
              </w:rPr>
              <w:t>, M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Влияние лечения рака во время беременности на развитие плода и ребенка. </w:t>
            </w:r>
            <w:proofErr w:type="spellStart"/>
            <w:r w:rsidRPr="008F423F">
              <w:rPr>
                <w:rFonts w:ascii="Georgia" w:eastAsia="Times New Roman" w:hAnsi="Georgia" w:cs="Times New Roman"/>
                <w:sz w:val="24"/>
                <w:szCs w:val="24"/>
                <w:lang w:eastAsia="ru-RU"/>
              </w:rPr>
              <w:t>Lancet</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Child</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Adolescent</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Health</w:t>
            </w:r>
            <w:proofErr w:type="spellEnd"/>
            <w:r w:rsidRPr="008F423F">
              <w:rPr>
                <w:rFonts w:ascii="Georgia" w:eastAsia="Times New Roman" w:hAnsi="Georgia" w:cs="Times New Roman"/>
                <w:sz w:val="24"/>
                <w:szCs w:val="24"/>
                <w:lang w:eastAsia="ru-RU"/>
              </w:rPr>
              <w:t> 2017; 1: 302–310.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"http://scholar.google.com/scholar_lookup?hl=en&amp;volume=1&amp;publication_year=2017&amp;pages=302-310&amp;author=T+Vandenbroucke&amp;author=M+Verheecke&amp;author=M+Fumagalli&amp;title=Effects+of+cancer+treatment+during+pregnancy+on+fetal+and+child+development"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"https://journals.sagepub.com/servlet/linkout?suffix=bibr6-2040620720966120&amp;dbid=16&amp;doi=10.1177%2F2040620720966120&amp;key=10.1016%2FS2352-4642%2817%2930091-3"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"https://journals.sagepub.com/servlet/linkout?suffix=bibr6-2040620720966120&amp;dbid=8&amp;doi=10.1177%2F2040620720966120&amp;key=30169185"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30"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7.</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Pye</w:t>
            </w:r>
            <w:proofErr w:type="spellEnd"/>
            <w:r w:rsidRPr="008F423F">
              <w:rPr>
                <w:rFonts w:ascii="Georgia" w:eastAsia="Times New Roman" w:hAnsi="Georgia" w:cs="Times New Roman"/>
                <w:sz w:val="24"/>
                <w:szCs w:val="24"/>
                <w:lang w:val="en-US" w:eastAsia="ru-RU"/>
              </w:rPr>
              <w:t>, SM, Cortes, J, Ault, P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 xml:space="preserve">Влияние </w:t>
            </w:r>
            <w:proofErr w:type="spellStart"/>
            <w:r w:rsidRPr="008F423F">
              <w:rPr>
                <w:rFonts w:ascii="Georgia" w:eastAsia="Times New Roman" w:hAnsi="Georgia" w:cs="Times New Roman"/>
                <w:sz w:val="24"/>
                <w:szCs w:val="24"/>
                <w:lang w:eastAsia="ru-RU"/>
              </w:rPr>
              <w:t>иматиниба</w:t>
            </w:r>
            <w:proofErr w:type="spellEnd"/>
            <w:r w:rsidRPr="008F423F">
              <w:rPr>
                <w:rFonts w:ascii="Georgia" w:eastAsia="Times New Roman" w:hAnsi="Georgia" w:cs="Times New Roman"/>
                <w:sz w:val="24"/>
                <w:szCs w:val="24"/>
                <w:lang w:eastAsia="ru-RU"/>
              </w:rPr>
              <w:t xml:space="preserve"> на исход беременности. </w:t>
            </w:r>
            <w:proofErr w:type="spellStart"/>
            <w:r w:rsidRPr="008F423F">
              <w:rPr>
                <w:rFonts w:ascii="Georgia" w:eastAsia="Times New Roman" w:hAnsi="Georgia" w:cs="Times New Roman"/>
                <w:sz w:val="24"/>
                <w:szCs w:val="24"/>
                <w:lang w:eastAsia="ru-RU"/>
              </w:rPr>
              <w:t>Blood</w:t>
            </w:r>
            <w:proofErr w:type="spellEnd"/>
            <w:r w:rsidRPr="008F423F">
              <w:rPr>
                <w:rFonts w:ascii="Georgia" w:eastAsia="Times New Roman" w:hAnsi="Georgia" w:cs="Times New Roman"/>
                <w:sz w:val="24"/>
                <w:szCs w:val="24"/>
                <w:lang w:eastAsia="ru-RU"/>
              </w:rPr>
              <w:t> 2008; 111: 5505–5508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"http://scholar.google.com/scholar_lookup?hl=en&amp;volume=111&amp;publication_year=2008&amp;pages=5505-5508&amp;author=SM+Pye&amp;author=J+Cortes&amp;author=P+Ault&amp;title=The+effects+of+imatinib+on+pregnancy+outcome"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"https://journals.sagepub.com/servlet/linkout?suffix=bibr7-2040620720966120&amp;dbid=16&amp;doi=10.1177%2F2040620720966120&amp;key=10.1182%2Fblood-2007-10-114900"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"https://journals.sagepub.com/servlet/linkout?suffix=bibr7-2040620720966120&amp;dbid=8&amp;doi=10.1177%2F2040620720966120&amp;key=18322153"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hyperlink r:id="rId58" w:history="1">
              <w:r w:rsidRPr="008F423F">
                <w:rPr>
                  <w:rFonts w:ascii="Georgia" w:eastAsia="Times New Roman" w:hAnsi="Georgia" w:cs="Times New Roman"/>
                  <w:color w:val="0000FF"/>
                  <w:sz w:val="24"/>
                  <w:szCs w:val="24"/>
                  <w:u w:val="single"/>
                  <w:lang w:eastAsia="ru-RU"/>
                </w:rPr>
                <w:t>ISI</w:t>
              </w:r>
            </w:hyperlink>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31"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lastRenderedPageBreak/>
              <w:t>8.</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Abruzzese</w:t>
            </w:r>
            <w:proofErr w:type="spellEnd"/>
            <w:r w:rsidRPr="008F423F">
              <w:rPr>
                <w:rFonts w:ascii="Georgia" w:eastAsia="Times New Roman" w:hAnsi="Georgia" w:cs="Times New Roman"/>
                <w:sz w:val="24"/>
                <w:szCs w:val="24"/>
                <w:lang w:val="en-US" w:eastAsia="ru-RU"/>
              </w:rPr>
              <w:t xml:space="preserve">, E, </w:t>
            </w:r>
            <w:proofErr w:type="spellStart"/>
            <w:r w:rsidRPr="008F423F">
              <w:rPr>
                <w:rFonts w:ascii="Georgia" w:eastAsia="Times New Roman" w:hAnsi="Georgia" w:cs="Times New Roman"/>
                <w:sz w:val="24"/>
                <w:szCs w:val="24"/>
                <w:lang w:val="en-US" w:eastAsia="ru-RU"/>
              </w:rPr>
              <w:t>Trawinska</w:t>
            </w:r>
            <w:proofErr w:type="spellEnd"/>
            <w:r w:rsidRPr="008F423F">
              <w:rPr>
                <w:rFonts w:ascii="Georgia" w:eastAsia="Times New Roman" w:hAnsi="Georgia" w:cs="Times New Roman"/>
                <w:sz w:val="24"/>
                <w:szCs w:val="24"/>
                <w:lang w:val="en-US" w:eastAsia="ru-RU"/>
              </w:rPr>
              <w:t xml:space="preserve">, MM, de </w:t>
            </w:r>
            <w:proofErr w:type="spellStart"/>
            <w:r w:rsidRPr="008F423F">
              <w:rPr>
                <w:rFonts w:ascii="Georgia" w:eastAsia="Times New Roman" w:hAnsi="Georgia" w:cs="Times New Roman"/>
                <w:sz w:val="24"/>
                <w:szCs w:val="24"/>
                <w:lang w:val="en-US" w:eastAsia="ru-RU"/>
              </w:rPr>
              <w:t>Fabritiis</w:t>
            </w:r>
            <w:proofErr w:type="spellEnd"/>
            <w:r w:rsidRPr="008F423F">
              <w:rPr>
                <w:rFonts w:ascii="Georgia" w:eastAsia="Times New Roman" w:hAnsi="Georgia" w:cs="Times New Roman"/>
                <w:sz w:val="24"/>
                <w:szCs w:val="24"/>
                <w:lang w:val="en-US" w:eastAsia="ru-RU"/>
              </w:rPr>
              <w:t>, P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Ингибиторы</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тирозинкиназы</w:t>
            </w:r>
            <w:proofErr w:type="spellEnd"/>
            <w:r w:rsidRPr="008F423F">
              <w:rPr>
                <w:rFonts w:ascii="Georgia" w:eastAsia="Times New Roman" w:hAnsi="Georgia" w:cs="Times New Roman"/>
                <w:sz w:val="24"/>
                <w:szCs w:val="24"/>
                <w:lang w:val="en-US" w:eastAsia="ru-RU"/>
              </w:rPr>
              <w:t xml:space="preserve">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r w:rsidRPr="008F423F">
              <w:rPr>
                <w:rFonts w:ascii="Georgia" w:eastAsia="Times New Roman" w:hAnsi="Georgia" w:cs="Times New Roman"/>
                <w:sz w:val="24"/>
                <w:szCs w:val="24"/>
                <w:lang w:eastAsia="ru-RU"/>
              </w:rPr>
              <w:t>беременность</w:t>
            </w:r>
            <w:r w:rsidRPr="008F423F">
              <w:rPr>
                <w:rFonts w:ascii="Georgia" w:eastAsia="Times New Roman" w:hAnsi="Georgia" w:cs="Times New Roman"/>
                <w:sz w:val="24"/>
                <w:szCs w:val="24"/>
                <w:lang w:val="en-US" w:eastAsia="ru-RU"/>
              </w:rPr>
              <w:t>. </w:t>
            </w:r>
            <w:proofErr w:type="spellStart"/>
            <w:r w:rsidRPr="008F423F">
              <w:rPr>
                <w:rFonts w:ascii="Georgia" w:eastAsia="Times New Roman" w:hAnsi="Georgia" w:cs="Times New Roman"/>
                <w:sz w:val="24"/>
                <w:szCs w:val="24"/>
                <w:lang w:val="en-US" w:eastAsia="ru-RU"/>
              </w:rPr>
              <w:t>Mediterr</w:t>
            </w:r>
            <w:proofErr w:type="spellEnd"/>
            <w:r w:rsidRPr="008F423F">
              <w:rPr>
                <w:rFonts w:ascii="Georgia" w:eastAsia="Times New Roman" w:hAnsi="Georgia" w:cs="Times New Roman"/>
                <w:sz w:val="24"/>
                <w:szCs w:val="24"/>
                <w:lang w:val="en-US" w:eastAsia="ru-RU"/>
              </w:rPr>
              <w:t xml:space="preserve"> J </w:t>
            </w:r>
            <w:proofErr w:type="spellStart"/>
            <w:r w:rsidRPr="008F423F">
              <w:rPr>
                <w:rFonts w:ascii="Georgia" w:eastAsia="Times New Roman" w:hAnsi="Georgia" w:cs="Times New Roman"/>
                <w:sz w:val="24"/>
                <w:szCs w:val="24"/>
                <w:lang w:val="en-US" w:eastAsia="ru-RU"/>
              </w:rPr>
              <w:t>Hematol</w:t>
            </w:r>
            <w:proofErr w:type="spellEnd"/>
            <w:r w:rsidRPr="008F423F">
              <w:rPr>
                <w:rFonts w:ascii="Georgia" w:eastAsia="Times New Roman" w:hAnsi="Georgia" w:cs="Times New Roman"/>
                <w:sz w:val="24"/>
                <w:szCs w:val="24"/>
                <w:lang w:val="en-US" w:eastAsia="ru-RU"/>
              </w:rPr>
              <w:t xml:space="preserve"> Infect Dis 2014; 6: e2014028. </w:t>
            </w:r>
            <w:hyperlink r:id="rId59" w:history="1">
              <w:proofErr w:type="spellStart"/>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hyperlink>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"https://journals.sagepub.com/servlet/linkout?suffix=bibr8-2040620720966120&amp;dbid=16&amp;doi=10.1177%2F2040620720966120&amp;key=10.4084%2Fmjhid.2014.028"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"https://journals.sagepub.com/servlet/linkout?suffix=bibr8-2040620720966120&amp;dbid=8&amp;doi=10.1177%2F2040620720966120&amp;key=24804001"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32"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9.</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Rea</w:t>
            </w:r>
            <w:proofErr w:type="spellEnd"/>
            <w:r w:rsidRPr="008F423F">
              <w:rPr>
                <w:rFonts w:ascii="Georgia" w:eastAsia="Times New Roman" w:hAnsi="Georgia" w:cs="Times New Roman"/>
                <w:sz w:val="24"/>
                <w:szCs w:val="24"/>
                <w:lang w:eastAsia="ru-RU"/>
              </w:rPr>
              <w:t xml:space="preserve">, D, </w:t>
            </w:r>
            <w:proofErr w:type="spellStart"/>
            <w:r w:rsidRPr="008F423F">
              <w:rPr>
                <w:rFonts w:ascii="Georgia" w:eastAsia="Times New Roman" w:hAnsi="Georgia" w:cs="Times New Roman"/>
                <w:sz w:val="24"/>
                <w:szCs w:val="24"/>
                <w:lang w:eastAsia="ru-RU"/>
              </w:rPr>
              <w:t>Cayuela</w:t>
            </w:r>
            <w:proofErr w:type="spellEnd"/>
            <w:r w:rsidRPr="008F423F">
              <w:rPr>
                <w:rFonts w:ascii="Georgia" w:eastAsia="Times New Roman" w:hAnsi="Georgia" w:cs="Times New Roman"/>
                <w:sz w:val="24"/>
                <w:szCs w:val="24"/>
                <w:lang w:eastAsia="ru-RU"/>
              </w:rPr>
              <w:t>, JM. </w:t>
            </w:r>
            <w:proofErr w:type="spellStart"/>
            <w:r w:rsidRPr="008F423F">
              <w:rPr>
                <w:rFonts w:ascii="Georgia" w:eastAsia="Times New Roman" w:hAnsi="Georgia" w:cs="Times New Roman"/>
                <w:sz w:val="24"/>
                <w:szCs w:val="24"/>
                <w:lang w:eastAsia="ru-RU"/>
              </w:rPr>
              <w:t>Безрецидивная</w:t>
            </w:r>
            <w:proofErr w:type="spellEnd"/>
            <w:r w:rsidRPr="008F423F">
              <w:rPr>
                <w:rFonts w:ascii="Georgia" w:eastAsia="Times New Roman" w:hAnsi="Georgia" w:cs="Times New Roman"/>
                <w:sz w:val="24"/>
                <w:szCs w:val="24"/>
                <w:lang w:eastAsia="ru-RU"/>
              </w:rPr>
              <w:t xml:space="preserve"> ремиссия у больных хроническим </w:t>
            </w:r>
            <w:proofErr w:type="spellStart"/>
            <w:r w:rsidRPr="008F423F">
              <w:rPr>
                <w:rFonts w:ascii="Georgia" w:eastAsia="Times New Roman" w:hAnsi="Georgia" w:cs="Times New Roman"/>
                <w:sz w:val="24"/>
                <w:szCs w:val="24"/>
                <w:lang w:eastAsia="ru-RU"/>
              </w:rPr>
              <w:t>миелолейкозом</w:t>
            </w:r>
            <w:proofErr w:type="spellEnd"/>
            <w:r w:rsidRPr="008F423F">
              <w:rPr>
                <w:rFonts w:ascii="Georgia" w:eastAsia="Times New Roman" w:hAnsi="Georgia" w:cs="Times New Roman"/>
                <w:sz w:val="24"/>
                <w:szCs w:val="24"/>
                <w:lang w:eastAsia="ru-RU"/>
              </w:rPr>
              <w:t>. </w:t>
            </w:r>
            <w:proofErr w:type="spellStart"/>
            <w:r w:rsidRPr="008F423F">
              <w:rPr>
                <w:rFonts w:ascii="Georgia" w:eastAsia="Times New Roman" w:hAnsi="Georgia" w:cs="Times New Roman"/>
                <w:sz w:val="24"/>
                <w:szCs w:val="24"/>
                <w:lang w:eastAsia="ru-RU"/>
              </w:rPr>
              <w:t>Int</w:t>
            </w:r>
            <w:proofErr w:type="spellEnd"/>
            <w:r w:rsidRPr="008F423F">
              <w:rPr>
                <w:rFonts w:ascii="Georgia" w:eastAsia="Times New Roman" w:hAnsi="Georgia" w:cs="Times New Roman"/>
                <w:sz w:val="24"/>
                <w:szCs w:val="24"/>
                <w:lang w:eastAsia="ru-RU"/>
              </w:rPr>
              <w:t xml:space="preserve"> J </w:t>
            </w:r>
            <w:proofErr w:type="spellStart"/>
            <w:r w:rsidRPr="008F423F">
              <w:rPr>
                <w:rFonts w:ascii="Georgia" w:eastAsia="Times New Roman" w:hAnsi="Georgia" w:cs="Times New Roman"/>
                <w:sz w:val="24"/>
                <w:szCs w:val="24"/>
                <w:lang w:eastAsia="ru-RU"/>
              </w:rPr>
              <w:t>Hematol</w:t>
            </w:r>
            <w:proofErr w:type="spellEnd"/>
            <w:r w:rsidRPr="008F423F">
              <w:rPr>
                <w:rFonts w:ascii="Georgia" w:eastAsia="Times New Roman" w:hAnsi="Georgia" w:cs="Times New Roman"/>
                <w:sz w:val="24"/>
                <w:szCs w:val="24"/>
                <w:lang w:eastAsia="ru-RU"/>
              </w:rPr>
              <w:t> 2018; 108: 355–364.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"http://scholar.google.com/scholar_lookup?hl=en&amp;volume=108&amp;publication_year=2018&amp;pages=355-364&amp;author=D+Rea&amp;author=JM.+Cayuela&amp;title=Treatment-free+remission+in+patients+with+chronic+myeloid+leukemia"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"https://journals.sagepub.com/servlet/linkout?suffix=bibr9-2040620720966120&amp;dbid=16&amp;doi=10.1177%2F2040620720966120&amp;key=10.1007%2Fs12185-017-2295-0"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"https://journals.sagepub.com/servlet/linkout?suffix=bibr9-2040620720966120&amp;dbid=8&amp;doi=10.1177%2F2040620720966120&amp;key=28689264"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33"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10.</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Radich</w:t>
            </w:r>
            <w:proofErr w:type="spellEnd"/>
            <w:r w:rsidRPr="008F423F">
              <w:rPr>
                <w:rFonts w:ascii="Georgia" w:eastAsia="Times New Roman" w:hAnsi="Georgia" w:cs="Times New Roman"/>
                <w:sz w:val="24"/>
                <w:szCs w:val="24"/>
                <w:lang w:val="en-US" w:eastAsia="ru-RU"/>
              </w:rPr>
              <w:t xml:space="preserve">, JP, </w:t>
            </w:r>
            <w:proofErr w:type="spellStart"/>
            <w:r w:rsidRPr="008F423F">
              <w:rPr>
                <w:rFonts w:ascii="Georgia" w:eastAsia="Times New Roman" w:hAnsi="Georgia" w:cs="Times New Roman"/>
                <w:sz w:val="24"/>
                <w:szCs w:val="24"/>
                <w:lang w:val="en-US" w:eastAsia="ru-RU"/>
              </w:rPr>
              <w:t>Deininger</w:t>
            </w:r>
            <w:proofErr w:type="spellEnd"/>
            <w:r w:rsidRPr="008F423F">
              <w:rPr>
                <w:rFonts w:ascii="Georgia" w:eastAsia="Times New Roman" w:hAnsi="Georgia" w:cs="Times New Roman"/>
                <w:sz w:val="24"/>
                <w:szCs w:val="24"/>
                <w:lang w:val="en-US" w:eastAsia="ru-RU"/>
              </w:rPr>
              <w:t xml:space="preserve">, M, </w:t>
            </w:r>
            <w:proofErr w:type="spellStart"/>
            <w:r w:rsidRPr="008F423F">
              <w:rPr>
                <w:rFonts w:ascii="Georgia" w:eastAsia="Times New Roman" w:hAnsi="Georgia" w:cs="Times New Roman"/>
                <w:sz w:val="24"/>
                <w:szCs w:val="24"/>
                <w:lang w:val="en-US" w:eastAsia="ru-RU"/>
              </w:rPr>
              <w:t>Abboud</w:t>
            </w:r>
            <w:proofErr w:type="spellEnd"/>
            <w:r w:rsidRPr="008F423F">
              <w:rPr>
                <w:rFonts w:ascii="Georgia" w:eastAsia="Times New Roman" w:hAnsi="Georgia" w:cs="Times New Roman"/>
                <w:sz w:val="24"/>
                <w:szCs w:val="24"/>
                <w:lang w:val="en-US" w:eastAsia="ru-RU"/>
              </w:rPr>
              <w:t>, CN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 xml:space="preserve">Хронический миелоидный лейкоз, версия 1.199, руководство по клинической практике NCCN в онкологии. J </w:t>
            </w:r>
            <w:proofErr w:type="spellStart"/>
            <w:r w:rsidRPr="008F423F">
              <w:rPr>
                <w:rFonts w:ascii="Georgia" w:eastAsia="Times New Roman" w:hAnsi="Georgia" w:cs="Times New Roman"/>
                <w:sz w:val="24"/>
                <w:szCs w:val="24"/>
                <w:lang w:eastAsia="ru-RU"/>
              </w:rPr>
              <w:t>Natl</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Compr</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Canc</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Netw</w:t>
            </w:r>
            <w:proofErr w:type="spellEnd"/>
            <w:r w:rsidRPr="008F423F">
              <w:rPr>
                <w:rFonts w:ascii="Georgia" w:eastAsia="Times New Roman" w:hAnsi="Georgia" w:cs="Times New Roman"/>
                <w:sz w:val="24"/>
                <w:szCs w:val="24"/>
                <w:lang w:eastAsia="ru-RU"/>
              </w:rPr>
              <w:t> 2018; 16: 1108-1135.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"http://scholar.google.com/scholar_lookup?hl=en&amp;volume=16&amp;publication_year=2018&amp;pages=1108-1135&amp;author=JP+Radich&amp;author=M+Deininger&amp;author=CN+Abboud&amp;title=Chronic+myeloid+leukemia%2C+version+1.2019%2C+NCCN+clinical+practice+guidelines+in+oncology"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"https://journals.sagepub.com/servlet/linkout?suffix=bibr10-2040620720966120&amp;dbid=16&amp;doi=10.1177%2F2040620720966120&amp;key=10.6004%2Fjnccn.2018.0071"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"https://journals.sagepub.com/servlet/linkout?suffix=bibr10-2040620720966120&amp;dbid=8&amp;doi=10.1177%2F2040620720966120&amp;key=30181422"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34"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11.</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Hochhaus</w:t>
            </w:r>
            <w:proofErr w:type="spellEnd"/>
            <w:r w:rsidRPr="008F423F">
              <w:rPr>
                <w:rFonts w:ascii="Georgia" w:eastAsia="Times New Roman" w:hAnsi="Georgia" w:cs="Times New Roman"/>
                <w:sz w:val="24"/>
                <w:szCs w:val="24"/>
                <w:lang w:val="en-US" w:eastAsia="ru-RU"/>
              </w:rPr>
              <w:t xml:space="preserve">, A, </w:t>
            </w:r>
            <w:proofErr w:type="spellStart"/>
            <w:r w:rsidRPr="008F423F">
              <w:rPr>
                <w:rFonts w:ascii="Georgia" w:eastAsia="Times New Roman" w:hAnsi="Georgia" w:cs="Times New Roman"/>
                <w:sz w:val="24"/>
                <w:szCs w:val="24"/>
                <w:lang w:val="en-US" w:eastAsia="ru-RU"/>
              </w:rPr>
              <w:t>Saussele</w:t>
            </w:r>
            <w:proofErr w:type="spellEnd"/>
            <w:r w:rsidRPr="008F423F">
              <w:rPr>
                <w:rFonts w:ascii="Georgia" w:eastAsia="Times New Roman" w:hAnsi="Georgia" w:cs="Times New Roman"/>
                <w:sz w:val="24"/>
                <w:szCs w:val="24"/>
                <w:lang w:val="en-US" w:eastAsia="ru-RU"/>
              </w:rPr>
              <w:t xml:space="preserve">, S, </w:t>
            </w:r>
            <w:proofErr w:type="spellStart"/>
            <w:r w:rsidRPr="008F423F">
              <w:rPr>
                <w:rFonts w:ascii="Georgia" w:eastAsia="Times New Roman" w:hAnsi="Georgia" w:cs="Times New Roman"/>
                <w:sz w:val="24"/>
                <w:szCs w:val="24"/>
                <w:lang w:val="en-US" w:eastAsia="ru-RU"/>
              </w:rPr>
              <w:t>Rosti</w:t>
            </w:r>
            <w:proofErr w:type="spellEnd"/>
            <w:r w:rsidRPr="008F423F">
              <w:rPr>
                <w:rFonts w:ascii="Georgia" w:eastAsia="Times New Roman" w:hAnsi="Georgia" w:cs="Times New Roman"/>
                <w:sz w:val="24"/>
                <w:szCs w:val="24"/>
                <w:lang w:val="en-US" w:eastAsia="ru-RU"/>
              </w:rPr>
              <w:t>, G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 xml:space="preserve">Хронический миелоидный лейкоз: руководство по клинической практике ESMO для диагностики, лечения и </w:t>
            </w:r>
            <w:proofErr w:type="spellStart"/>
            <w:proofErr w:type="gramStart"/>
            <w:r w:rsidRPr="008F423F">
              <w:rPr>
                <w:rFonts w:ascii="Georgia" w:eastAsia="Times New Roman" w:hAnsi="Georgia" w:cs="Times New Roman"/>
                <w:sz w:val="24"/>
                <w:szCs w:val="24"/>
                <w:lang w:eastAsia="ru-RU"/>
              </w:rPr>
              <w:t>последующегонаблюдения</w:t>
            </w:r>
            <w:proofErr w:type="spellEnd"/>
            <w:r w:rsidRPr="008F423F">
              <w:rPr>
                <w:rFonts w:ascii="Georgia" w:eastAsia="Times New Roman" w:hAnsi="Georgia" w:cs="Times New Roman"/>
                <w:sz w:val="24"/>
                <w:szCs w:val="24"/>
                <w:lang w:eastAsia="ru-RU"/>
              </w:rPr>
              <w:t xml:space="preserve"> .</w:t>
            </w:r>
            <w:proofErr w:type="gramEnd"/>
            <w:r w:rsidRPr="008F423F">
              <w:rPr>
                <w:rFonts w:ascii="Georgia" w:eastAsia="Times New Roman" w:hAnsi="Georgia" w:cs="Times New Roman"/>
                <w:sz w:val="24"/>
                <w:szCs w:val="24"/>
                <w:lang w:eastAsia="ru-RU"/>
              </w:rPr>
              <w:t> </w:t>
            </w:r>
            <w:proofErr w:type="spellStart"/>
            <w:r w:rsidRPr="008F423F">
              <w:rPr>
                <w:rFonts w:ascii="Georgia" w:eastAsia="Times New Roman" w:hAnsi="Georgia" w:cs="Times New Roman"/>
                <w:sz w:val="24"/>
                <w:szCs w:val="24"/>
                <w:lang w:eastAsia="ru-RU"/>
              </w:rPr>
              <w:t>Ann</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Oncol</w:t>
            </w:r>
            <w:proofErr w:type="spellEnd"/>
            <w:r w:rsidRPr="008F423F">
              <w:rPr>
                <w:rFonts w:ascii="Georgia" w:eastAsia="Times New Roman" w:hAnsi="Georgia" w:cs="Times New Roman"/>
                <w:sz w:val="24"/>
                <w:szCs w:val="24"/>
                <w:lang w:eastAsia="ru-RU"/>
              </w:rPr>
              <w:t> 2017; 28(</w:t>
            </w:r>
            <w:proofErr w:type="spellStart"/>
            <w:r w:rsidRPr="008F423F">
              <w:rPr>
                <w:rFonts w:ascii="Georgia" w:eastAsia="Times New Roman" w:hAnsi="Georgia" w:cs="Times New Roman"/>
                <w:sz w:val="24"/>
                <w:szCs w:val="24"/>
                <w:lang w:eastAsia="ru-RU"/>
              </w:rPr>
              <w:t>Suppl</w:t>
            </w:r>
            <w:proofErr w:type="spellEnd"/>
            <w:r w:rsidRPr="008F423F">
              <w:rPr>
                <w:rFonts w:ascii="Georgia" w:eastAsia="Times New Roman" w:hAnsi="Georgia" w:cs="Times New Roman"/>
                <w:sz w:val="24"/>
                <w:szCs w:val="24"/>
                <w:lang w:eastAsia="ru-RU"/>
              </w:rPr>
              <w:t>. 4): iv41–iv51.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"http://scholar.google.com/scholar_lookup?hl=en&amp;volume=28&amp;publication_year=2017&amp;author=A+Hochhaus&amp;author=S+Saussele&amp;author=G+Rosti&amp;title=Chronic+myeloid+leukaemia%3A+ESMO+clinical+practice+guidelines+for+diagnosis%2C+treatment+and+follow-up"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"https://journals.sagepub.com/servlet/linkout?suffix=bibr11-2040620720966120&amp;dbid=16&amp;doi=10.1177%2F2040620720966120&amp;key=10.1093%2Fannonc%2Fmdx219"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35"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12.</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 xml:space="preserve">Череда, Б, </w:t>
            </w:r>
            <w:proofErr w:type="gramStart"/>
            <w:r w:rsidRPr="008F423F">
              <w:rPr>
                <w:rFonts w:ascii="Georgia" w:eastAsia="Times New Roman" w:hAnsi="Georgia" w:cs="Times New Roman"/>
                <w:sz w:val="24"/>
                <w:szCs w:val="24"/>
                <w:lang w:eastAsia="ru-RU"/>
              </w:rPr>
              <w:t>Мело</w:t>
            </w:r>
            <w:proofErr w:type="gramEnd"/>
            <w:r w:rsidRPr="008F423F">
              <w:rPr>
                <w:rFonts w:ascii="Georgia" w:eastAsia="Times New Roman" w:hAnsi="Georgia" w:cs="Times New Roman"/>
                <w:sz w:val="24"/>
                <w:szCs w:val="24"/>
                <w:lang w:eastAsia="ru-RU"/>
              </w:rPr>
              <w:t>, СП. Естественный ход и биология ХМЛ. </w:t>
            </w:r>
            <w:r w:rsidRPr="008F423F">
              <w:rPr>
                <w:rFonts w:ascii="Georgia" w:eastAsia="Times New Roman" w:hAnsi="Georgia" w:cs="Times New Roman"/>
                <w:sz w:val="24"/>
                <w:szCs w:val="24"/>
                <w:lang w:val="en-US" w:eastAsia="ru-RU"/>
              </w:rPr>
              <w:t xml:space="preserve">Ann </w:t>
            </w:r>
            <w:proofErr w:type="spellStart"/>
            <w:r w:rsidRPr="008F423F">
              <w:rPr>
                <w:rFonts w:ascii="Georgia" w:eastAsia="Times New Roman" w:hAnsi="Georgia" w:cs="Times New Roman"/>
                <w:sz w:val="24"/>
                <w:szCs w:val="24"/>
                <w:lang w:val="en-US" w:eastAsia="ru-RU"/>
              </w:rPr>
              <w:t>Hematol</w:t>
            </w:r>
            <w:proofErr w:type="spellEnd"/>
            <w:r w:rsidRPr="008F423F">
              <w:rPr>
                <w:rFonts w:ascii="Georgia" w:eastAsia="Times New Roman" w:hAnsi="Georgia" w:cs="Times New Roman"/>
                <w:sz w:val="24"/>
                <w:szCs w:val="24"/>
                <w:lang w:val="en-US" w:eastAsia="ru-RU"/>
              </w:rPr>
              <w:t> 2015; 94 (Suppl. 2): S107–S121. </w:t>
            </w:r>
            <w:hyperlink r:id="rId60" w:history="1">
              <w:proofErr w:type="spellStart"/>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hyperlink>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"https://journals.sagepub.com/servlet/linkout?suffix=bibr12-2040620720966120&amp;dbid=16&amp;doi=10.1177%2F2040620720966120&amp;key=10.1007%2Fs00277-015-2325-z"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"https://journals.sagepub.com/servlet/linkout?suffix=bibr12-2040620720966120&amp;dbid=8&amp;doi=10.1177%2F2040620720966120&amp;key=25814077"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36"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13.</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Селилоглу</w:t>
            </w:r>
            <w:proofErr w:type="spellEnd"/>
            <w:r w:rsidRPr="008F423F">
              <w:rPr>
                <w:rFonts w:ascii="Georgia" w:eastAsia="Times New Roman" w:hAnsi="Georgia" w:cs="Times New Roman"/>
                <w:sz w:val="24"/>
                <w:szCs w:val="24"/>
                <w:lang w:eastAsia="ru-RU"/>
              </w:rPr>
              <w:t xml:space="preserve">, М., </w:t>
            </w:r>
            <w:proofErr w:type="spellStart"/>
            <w:r w:rsidRPr="008F423F">
              <w:rPr>
                <w:rFonts w:ascii="Georgia" w:eastAsia="Times New Roman" w:hAnsi="Georgia" w:cs="Times New Roman"/>
                <w:sz w:val="24"/>
                <w:szCs w:val="24"/>
                <w:lang w:eastAsia="ru-RU"/>
              </w:rPr>
              <w:t>Алтунюрт</w:t>
            </w:r>
            <w:proofErr w:type="spellEnd"/>
            <w:r w:rsidRPr="008F423F">
              <w:rPr>
                <w:rFonts w:ascii="Georgia" w:eastAsia="Times New Roman" w:hAnsi="Georgia" w:cs="Times New Roman"/>
                <w:sz w:val="24"/>
                <w:szCs w:val="24"/>
                <w:lang w:eastAsia="ru-RU"/>
              </w:rPr>
              <w:t xml:space="preserve">, С., </w:t>
            </w:r>
            <w:proofErr w:type="spellStart"/>
            <w:r w:rsidRPr="008F423F">
              <w:rPr>
                <w:rFonts w:ascii="Georgia" w:eastAsia="Times New Roman" w:hAnsi="Georgia" w:cs="Times New Roman"/>
                <w:sz w:val="24"/>
                <w:szCs w:val="24"/>
                <w:lang w:eastAsia="ru-RU"/>
              </w:rPr>
              <w:t>Ундар</w:t>
            </w:r>
            <w:proofErr w:type="spellEnd"/>
            <w:r w:rsidRPr="008F423F">
              <w:rPr>
                <w:rFonts w:ascii="Georgia" w:eastAsia="Times New Roman" w:hAnsi="Georgia" w:cs="Times New Roman"/>
                <w:sz w:val="24"/>
                <w:szCs w:val="24"/>
                <w:lang w:eastAsia="ru-RU"/>
              </w:rPr>
              <w:t xml:space="preserve">, Б. лечение </w:t>
            </w:r>
            <w:proofErr w:type="spellStart"/>
            <w:r w:rsidRPr="008F423F">
              <w:rPr>
                <w:rFonts w:ascii="Georgia" w:eastAsia="Times New Roman" w:hAnsi="Georgia" w:cs="Times New Roman"/>
                <w:sz w:val="24"/>
                <w:szCs w:val="24"/>
                <w:lang w:eastAsia="ru-RU"/>
              </w:rPr>
              <w:t>Гидроксимочевиной</w:t>
            </w:r>
            <w:proofErr w:type="spellEnd"/>
            <w:r w:rsidRPr="008F423F">
              <w:rPr>
                <w:rFonts w:ascii="Georgia" w:eastAsia="Times New Roman" w:hAnsi="Georgia" w:cs="Times New Roman"/>
                <w:sz w:val="24"/>
                <w:szCs w:val="24"/>
                <w:lang w:eastAsia="ru-RU"/>
              </w:rPr>
              <w:t xml:space="preserve"> хронического </w:t>
            </w:r>
            <w:proofErr w:type="spellStart"/>
            <w:r w:rsidRPr="008F423F">
              <w:rPr>
                <w:rFonts w:ascii="Georgia" w:eastAsia="Times New Roman" w:hAnsi="Georgia" w:cs="Times New Roman"/>
                <w:sz w:val="24"/>
                <w:szCs w:val="24"/>
                <w:lang w:eastAsia="ru-RU"/>
              </w:rPr>
              <w:t>миелолейкоза</w:t>
            </w:r>
            <w:proofErr w:type="spellEnd"/>
            <w:r w:rsidRPr="008F423F">
              <w:rPr>
                <w:rFonts w:ascii="Georgia" w:eastAsia="Times New Roman" w:hAnsi="Georgia" w:cs="Times New Roman"/>
                <w:sz w:val="24"/>
                <w:szCs w:val="24"/>
                <w:lang w:eastAsia="ru-RU"/>
              </w:rPr>
              <w:t xml:space="preserve"> во время беременности. </w:t>
            </w:r>
            <w:proofErr w:type="spellStart"/>
            <w:r w:rsidRPr="008F423F">
              <w:rPr>
                <w:rFonts w:ascii="Georgia" w:eastAsia="Times New Roman" w:hAnsi="Georgia" w:cs="Times New Roman"/>
                <w:sz w:val="24"/>
                <w:szCs w:val="24"/>
                <w:lang w:eastAsia="ru-RU"/>
              </w:rPr>
              <w:t>Acta</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Obstet</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Gynecol</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Scand</w:t>
            </w:r>
            <w:proofErr w:type="spellEnd"/>
            <w:r w:rsidRPr="008F423F">
              <w:rPr>
                <w:rFonts w:ascii="Georgia" w:eastAsia="Times New Roman" w:hAnsi="Georgia" w:cs="Times New Roman"/>
                <w:sz w:val="24"/>
                <w:szCs w:val="24"/>
                <w:lang w:eastAsia="ru-RU"/>
              </w:rPr>
              <w:t> 2000; 79: 803–804.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"http://scholar.google.com/scholar_lookup?hl=en&amp;volume=79&amp;publication_year=2000&amp;pages=803-804&amp;author=M+Celiloglu&amp;author=S+Altunyurt&amp;author=B.+Undar&amp;title=Hydroxyurea+treatment+for+chronic+myeloid+leukemia+during+pregnancy"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"https://journals.sagepub.com/servlet/linkout?suffix=bibr13-2040620720966120&amp;dbid=8&amp;doi=10.1177%2F2040620720966120&amp;key=10993110"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37"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14.</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val="en-US" w:eastAsia="ru-RU"/>
              </w:rPr>
              <w:t xml:space="preserve">Baykal, C, </w:t>
            </w:r>
            <w:proofErr w:type="spellStart"/>
            <w:r w:rsidRPr="008F423F">
              <w:rPr>
                <w:rFonts w:ascii="Georgia" w:eastAsia="Times New Roman" w:hAnsi="Georgia" w:cs="Times New Roman"/>
                <w:sz w:val="24"/>
                <w:szCs w:val="24"/>
                <w:lang w:val="en-US" w:eastAsia="ru-RU"/>
              </w:rPr>
              <w:t>Zengin</w:t>
            </w:r>
            <w:proofErr w:type="spellEnd"/>
            <w:r w:rsidRPr="008F423F">
              <w:rPr>
                <w:rFonts w:ascii="Georgia" w:eastAsia="Times New Roman" w:hAnsi="Georgia" w:cs="Times New Roman"/>
                <w:sz w:val="24"/>
                <w:szCs w:val="24"/>
                <w:lang w:val="en-US" w:eastAsia="ru-RU"/>
              </w:rPr>
              <w:t xml:space="preserve">, N, </w:t>
            </w:r>
            <w:proofErr w:type="spellStart"/>
            <w:r w:rsidRPr="008F423F">
              <w:rPr>
                <w:rFonts w:ascii="Georgia" w:eastAsia="Times New Roman" w:hAnsi="Georgia" w:cs="Times New Roman"/>
                <w:sz w:val="24"/>
                <w:szCs w:val="24"/>
                <w:lang w:val="en-US" w:eastAsia="ru-RU"/>
              </w:rPr>
              <w:t>Coşkun</w:t>
            </w:r>
            <w:proofErr w:type="spellEnd"/>
            <w:r w:rsidRPr="008F423F">
              <w:rPr>
                <w:rFonts w:ascii="Georgia" w:eastAsia="Times New Roman" w:hAnsi="Georgia" w:cs="Times New Roman"/>
                <w:sz w:val="24"/>
                <w:szCs w:val="24"/>
                <w:lang w:val="en-US" w:eastAsia="ru-RU"/>
              </w:rPr>
              <w:t>, F, et al. </w:t>
            </w:r>
            <w:r w:rsidRPr="008F423F">
              <w:rPr>
                <w:rFonts w:ascii="Georgia" w:eastAsia="Times New Roman" w:hAnsi="Georgia" w:cs="Times New Roman"/>
                <w:sz w:val="24"/>
                <w:szCs w:val="24"/>
                <w:lang w:eastAsia="ru-RU"/>
              </w:rPr>
              <w:t xml:space="preserve">Применение </w:t>
            </w:r>
            <w:proofErr w:type="spellStart"/>
            <w:r w:rsidRPr="008F423F">
              <w:rPr>
                <w:rFonts w:ascii="Georgia" w:eastAsia="Times New Roman" w:hAnsi="Georgia" w:cs="Times New Roman"/>
                <w:sz w:val="24"/>
                <w:szCs w:val="24"/>
                <w:lang w:eastAsia="ru-RU"/>
              </w:rPr>
              <w:t>гидроксимочевины</w:t>
            </w:r>
            <w:proofErr w:type="spellEnd"/>
            <w:r w:rsidRPr="008F423F">
              <w:rPr>
                <w:rFonts w:ascii="Georgia" w:eastAsia="Times New Roman" w:hAnsi="Georgia" w:cs="Times New Roman"/>
                <w:sz w:val="24"/>
                <w:szCs w:val="24"/>
                <w:lang w:eastAsia="ru-RU"/>
              </w:rPr>
              <w:t xml:space="preserve"> и Альфа-интерферона при хроническом </w:t>
            </w:r>
            <w:proofErr w:type="spellStart"/>
            <w:r w:rsidRPr="008F423F">
              <w:rPr>
                <w:rFonts w:ascii="Georgia" w:eastAsia="Times New Roman" w:hAnsi="Georgia" w:cs="Times New Roman"/>
                <w:sz w:val="24"/>
                <w:szCs w:val="24"/>
                <w:lang w:eastAsia="ru-RU"/>
              </w:rPr>
              <w:t>миелолейкозе</w:t>
            </w:r>
            <w:proofErr w:type="spellEnd"/>
            <w:r w:rsidRPr="008F423F">
              <w:rPr>
                <w:rFonts w:ascii="Georgia" w:eastAsia="Times New Roman" w:hAnsi="Georgia" w:cs="Times New Roman"/>
                <w:sz w:val="24"/>
                <w:szCs w:val="24"/>
                <w:lang w:eastAsia="ru-RU"/>
              </w:rPr>
              <w:t xml:space="preserve"> во время беременности: клинический случай. </w:t>
            </w:r>
            <w:proofErr w:type="spellStart"/>
            <w:r w:rsidRPr="008F423F">
              <w:rPr>
                <w:rFonts w:ascii="Georgia" w:eastAsia="Times New Roman" w:hAnsi="Georgia" w:cs="Times New Roman"/>
                <w:sz w:val="24"/>
                <w:szCs w:val="24"/>
                <w:lang w:eastAsia="ru-RU"/>
              </w:rPr>
              <w:t>Eur</w:t>
            </w:r>
            <w:proofErr w:type="spellEnd"/>
            <w:r w:rsidRPr="008F423F">
              <w:rPr>
                <w:rFonts w:ascii="Georgia" w:eastAsia="Times New Roman" w:hAnsi="Georgia" w:cs="Times New Roman"/>
                <w:sz w:val="24"/>
                <w:szCs w:val="24"/>
                <w:lang w:eastAsia="ru-RU"/>
              </w:rPr>
              <w:t xml:space="preserve"> J </w:t>
            </w:r>
            <w:proofErr w:type="spellStart"/>
            <w:r w:rsidRPr="008F423F">
              <w:rPr>
                <w:rFonts w:ascii="Georgia" w:eastAsia="Times New Roman" w:hAnsi="Georgia" w:cs="Times New Roman"/>
                <w:sz w:val="24"/>
                <w:szCs w:val="24"/>
                <w:lang w:eastAsia="ru-RU"/>
              </w:rPr>
              <w:t>Gynaecol</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Oncol</w:t>
            </w:r>
            <w:proofErr w:type="spellEnd"/>
            <w:r w:rsidRPr="008F423F">
              <w:rPr>
                <w:rFonts w:ascii="Georgia" w:eastAsia="Times New Roman" w:hAnsi="Georgia" w:cs="Times New Roman"/>
                <w:sz w:val="24"/>
                <w:szCs w:val="24"/>
                <w:lang w:eastAsia="ru-RU"/>
              </w:rPr>
              <w:t> 2000; 21: 89–90.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21&amp;publication_year=2000&amp;pages=89-90&amp;author=C+Baykal&amp;author=N+Zengin&amp;author=F+Co%C5%9Fkun&amp;title=Use+of+hydroxyurea+and+alpha-interferon+in+chronic+myeloid+leukemia+during+pregnancy%3A+a+case+report"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"https://journals.sagepub.com/servlet/linkout?suffix=bibr14-2040620720966120&amp;dbid=8&amp;doi=10.1177%2F2040620720966120&amp;key=10726630"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38"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15.</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val="en-US" w:eastAsia="ru-RU"/>
              </w:rPr>
              <w:t xml:space="preserve">Jain, D, </w:t>
            </w:r>
            <w:proofErr w:type="spellStart"/>
            <w:r w:rsidRPr="008F423F">
              <w:rPr>
                <w:rFonts w:ascii="Georgia" w:eastAsia="Times New Roman" w:hAnsi="Georgia" w:cs="Times New Roman"/>
                <w:sz w:val="24"/>
                <w:szCs w:val="24"/>
                <w:lang w:val="en-US" w:eastAsia="ru-RU"/>
              </w:rPr>
              <w:t>Lodha</w:t>
            </w:r>
            <w:proofErr w:type="spellEnd"/>
            <w:r w:rsidRPr="008F423F">
              <w:rPr>
                <w:rFonts w:ascii="Georgia" w:eastAsia="Times New Roman" w:hAnsi="Georgia" w:cs="Times New Roman"/>
                <w:sz w:val="24"/>
                <w:szCs w:val="24"/>
                <w:lang w:val="en-US" w:eastAsia="ru-RU"/>
              </w:rPr>
              <w:t>, P, Colah, R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proofErr w:type="spellStart"/>
            <w:r w:rsidRPr="008F423F">
              <w:rPr>
                <w:rFonts w:ascii="Georgia" w:eastAsia="Times New Roman" w:hAnsi="Georgia" w:cs="Times New Roman"/>
                <w:sz w:val="24"/>
                <w:szCs w:val="24"/>
                <w:lang w:eastAsia="ru-RU"/>
              </w:rPr>
              <w:t>Серповидноклеточная</w:t>
            </w:r>
            <w:proofErr w:type="spellEnd"/>
            <w:r w:rsidRPr="008F423F">
              <w:rPr>
                <w:rFonts w:ascii="Georgia" w:eastAsia="Times New Roman" w:hAnsi="Georgia" w:cs="Times New Roman"/>
                <w:sz w:val="24"/>
                <w:szCs w:val="24"/>
                <w:lang w:eastAsia="ru-RU"/>
              </w:rPr>
              <w:t xml:space="preserve"> болезнь и беременность. </w:t>
            </w:r>
            <w:proofErr w:type="spellStart"/>
            <w:r w:rsidRPr="008F423F">
              <w:rPr>
                <w:rFonts w:ascii="Georgia" w:eastAsia="Times New Roman" w:hAnsi="Georgia" w:cs="Times New Roman"/>
                <w:sz w:val="24"/>
                <w:szCs w:val="24"/>
                <w:lang w:eastAsia="ru-RU"/>
              </w:rPr>
              <w:t>Mediterr</w:t>
            </w:r>
            <w:proofErr w:type="spellEnd"/>
            <w:r w:rsidRPr="008F423F">
              <w:rPr>
                <w:rFonts w:ascii="Georgia" w:eastAsia="Times New Roman" w:hAnsi="Georgia" w:cs="Times New Roman"/>
                <w:sz w:val="24"/>
                <w:szCs w:val="24"/>
                <w:lang w:eastAsia="ru-RU"/>
              </w:rPr>
              <w:t xml:space="preserve"> J </w:t>
            </w:r>
            <w:proofErr w:type="spellStart"/>
            <w:r w:rsidRPr="008F423F">
              <w:rPr>
                <w:rFonts w:ascii="Georgia" w:eastAsia="Times New Roman" w:hAnsi="Georgia" w:cs="Times New Roman"/>
                <w:sz w:val="24"/>
                <w:szCs w:val="24"/>
                <w:lang w:eastAsia="ru-RU"/>
              </w:rPr>
              <w:t>Hematol</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Infect</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Dis</w:t>
            </w:r>
            <w:proofErr w:type="spellEnd"/>
            <w:r w:rsidRPr="008F423F">
              <w:rPr>
                <w:rFonts w:ascii="Georgia" w:eastAsia="Times New Roman" w:hAnsi="Georgia" w:cs="Times New Roman"/>
                <w:sz w:val="24"/>
                <w:szCs w:val="24"/>
                <w:lang w:eastAsia="ru-RU"/>
              </w:rPr>
              <w:t> 2019; 11: e2019040.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"http://scholar.google.com/scholar_lookup?hl=en&amp;volume=11&amp;publication_year=2019&amp;author=D+Jain&amp;author=P+Lodha&amp;author=R+Colah&amp;title=Sickle+cell+disease+and+pregnancy"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"https://journals.sagepub.com/servlet/linkout?suffix=bibr15-2040620720966120&amp;dbid=16&amp;doi=10.1177%2F2040620720966120&amp;key=10.4084%2Fmjhid.2019.040"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"https://journals.sagepub.com/servlet/linkout?suffix=bibr15-2040620720966120&amp;dbid=8&amp;doi=10.1177%2F2040620720966120&amp;key=31308916"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39"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16.</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 xml:space="preserve">Кортес, </w:t>
            </w:r>
            <w:proofErr w:type="spellStart"/>
            <w:r w:rsidRPr="008F423F">
              <w:rPr>
                <w:rFonts w:ascii="Georgia" w:eastAsia="Times New Roman" w:hAnsi="Georgia" w:cs="Times New Roman"/>
                <w:sz w:val="24"/>
                <w:szCs w:val="24"/>
                <w:lang w:eastAsia="ru-RU"/>
              </w:rPr>
              <w:t>жэ</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Абруццезе</w:t>
            </w:r>
            <w:proofErr w:type="spellEnd"/>
            <w:r w:rsidRPr="008F423F">
              <w:rPr>
                <w:rFonts w:ascii="Georgia" w:eastAsia="Times New Roman" w:hAnsi="Georgia" w:cs="Times New Roman"/>
                <w:sz w:val="24"/>
                <w:szCs w:val="24"/>
                <w:lang w:eastAsia="ru-RU"/>
              </w:rPr>
              <w:t xml:space="preserve">, </w:t>
            </w:r>
            <w:proofErr w:type="gramStart"/>
            <w:r w:rsidRPr="008F423F">
              <w:rPr>
                <w:rFonts w:ascii="Georgia" w:eastAsia="Times New Roman" w:hAnsi="Georgia" w:cs="Times New Roman"/>
                <w:sz w:val="24"/>
                <w:szCs w:val="24"/>
                <w:lang w:eastAsia="ru-RU"/>
              </w:rPr>
              <w:t>Э</w:t>
            </w:r>
            <w:proofErr w:type="gram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Челышева</w:t>
            </w:r>
            <w:proofErr w:type="spellEnd"/>
            <w:r w:rsidRPr="008F423F">
              <w:rPr>
                <w:rFonts w:ascii="Georgia" w:eastAsia="Times New Roman" w:hAnsi="Georgia" w:cs="Times New Roman"/>
                <w:sz w:val="24"/>
                <w:szCs w:val="24"/>
                <w:lang w:eastAsia="ru-RU"/>
              </w:rPr>
              <w:t>, </w:t>
            </w:r>
            <w:proofErr w:type="spellStart"/>
            <w:r w:rsidRPr="008F423F">
              <w:rPr>
                <w:rFonts w:ascii="Georgia" w:eastAsia="Times New Roman" w:hAnsi="Georgia" w:cs="Times New Roman"/>
                <w:sz w:val="24"/>
                <w:szCs w:val="24"/>
                <w:lang w:eastAsia="ru-RU"/>
              </w:rPr>
              <w:t>Эи</w:t>
            </w:r>
            <w:proofErr w:type="spellEnd"/>
            <w:r w:rsidRPr="008F423F">
              <w:rPr>
                <w:rFonts w:ascii="Georgia" w:eastAsia="Times New Roman" w:hAnsi="Georgia" w:cs="Times New Roman"/>
                <w:sz w:val="24"/>
                <w:szCs w:val="24"/>
                <w:lang w:eastAsia="ru-RU"/>
              </w:rPr>
              <w:t xml:space="preserve"> др. Влияние </w:t>
            </w:r>
            <w:proofErr w:type="spellStart"/>
            <w:r w:rsidRPr="008F423F">
              <w:rPr>
                <w:rFonts w:ascii="Georgia" w:eastAsia="Times New Roman" w:hAnsi="Georgia" w:cs="Times New Roman"/>
                <w:sz w:val="24"/>
                <w:szCs w:val="24"/>
                <w:lang w:eastAsia="ru-RU"/>
              </w:rPr>
              <w:t>дазатиниба</w:t>
            </w:r>
            <w:proofErr w:type="spellEnd"/>
            <w:r w:rsidRPr="008F423F">
              <w:rPr>
                <w:rFonts w:ascii="Georgia" w:eastAsia="Times New Roman" w:hAnsi="Georgia" w:cs="Times New Roman"/>
                <w:sz w:val="24"/>
                <w:szCs w:val="24"/>
                <w:lang w:eastAsia="ru-RU"/>
              </w:rPr>
              <w:t xml:space="preserve"> на исходы беременности. </w:t>
            </w:r>
            <w:proofErr w:type="spellStart"/>
            <w:r w:rsidRPr="008F423F">
              <w:rPr>
                <w:rFonts w:ascii="Georgia" w:eastAsia="Times New Roman" w:hAnsi="Georgia" w:cs="Times New Roman"/>
                <w:sz w:val="24"/>
                <w:szCs w:val="24"/>
                <w:lang w:eastAsia="ru-RU"/>
              </w:rPr>
              <w:t>Am</w:t>
            </w:r>
            <w:proofErr w:type="spellEnd"/>
            <w:r w:rsidRPr="008F423F">
              <w:rPr>
                <w:rFonts w:ascii="Georgia" w:eastAsia="Times New Roman" w:hAnsi="Georgia" w:cs="Times New Roman"/>
                <w:sz w:val="24"/>
                <w:szCs w:val="24"/>
                <w:lang w:eastAsia="ru-RU"/>
              </w:rPr>
              <w:t xml:space="preserve"> J </w:t>
            </w:r>
            <w:proofErr w:type="spellStart"/>
            <w:r w:rsidRPr="008F423F">
              <w:rPr>
                <w:rFonts w:ascii="Georgia" w:eastAsia="Times New Roman" w:hAnsi="Georgia" w:cs="Times New Roman"/>
                <w:sz w:val="24"/>
                <w:szCs w:val="24"/>
                <w:lang w:eastAsia="ru-RU"/>
              </w:rPr>
              <w:t>Hematol</w:t>
            </w:r>
            <w:proofErr w:type="spellEnd"/>
            <w:r w:rsidRPr="008F423F">
              <w:rPr>
                <w:rFonts w:ascii="Georgia" w:eastAsia="Times New Roman" w:hAnsi="Georgia" w:cs="Times New Roman"/>
                <w:sz w:val="24"/>
                <w:szCs w:val="24"/>
                <w:lang w:eastAsia="ru-RU"/>
              </w:rPr>
              <w:t> 2015; 90: 1111–1115.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"http://scholar.google.com/scholar_lookup?hl=en&amp;volume=90&amp;publication_year=2015&amp;pages=1111-1115&amp;author=JE+Cortes&amp;author=E+Abruzzese&amp;author=E+Chelysheva&amp;title=The+impact+of+dasatinib+on+pregnancy+outcomes"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"https://journals.sagepub.com/servlet/linkout?suffix=bibr16-2040620720966120&amp;dbid=16&amp;doi=10.1177%2F2040620720966120&amp;key=10.1002%2Fajh.24186"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"https://journals.sagepub.com/servlet/linkout?suffix=bibr16-2040620720966120&amp;dbid=8&amp;doi=10.1177%2F2040620720966120&amp;key=26348106"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hyperlink r:id="rId61" w:history="1">
              <w:r w:rsidRPr="008F423F">
                <w:rPr>
                  <w:rFonts w:ascii="Georgia" w:eastAsia="Times New Roman" w:hAnsi="Georgia" w:cs="Times New Roman"/>
                  <w:color w:val="0000FF"/>
                  <w:sz w:val="24"/>
                  <w:szCs w:val="24"/>
                  <w:u w:val="single"/>
                  <w:lang w:eastAsia="ru-RU"/>
                </w:rPr>
                <w:t>ISI</w:t>
              </w:r>
            </w:hyperlink>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40"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17.</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 xml:space="preserve">Рассел, </w:t>
            </w:r>
            <w:proofErr w:type="spellStart"/>
            <w:r w:rsidRPr="008F423F">
              <w:rPr>
                <w:rFonts w:ascii="Georgia" w:eastAsia="Times New Roman" w:hAnsi="Georgia" w:cs="Times New Roman"/>
                <w:sz w:val="24"/>
                <w:szCs w:val="24"/>
                <w:lang w:eastAsia="ru-RU"/>
              </w:rPr>
              <w:t>Ма</w:t>
            </w:r>
            <w:proofErr w:type="spellEnd"/>
            <w:r w:rsidRPr="008F423F">
              <w:rPr>
                <w:rFonts w:ascii="Georgia" w:eastAsia="Times New Roman" w:hAnsi="Georgia" w:cs="Times New Roman"/>
                <w:sz w:val="24"/>
                <w:szCs w:val="24"/>
                <w:lang w:eastAsia="ru-RU"/>
              </w:rPr>
              <w:t xml:space="preserve">, Карпентер, МВт, </w:t>
            </w:r>
            <w:proofErr w:type="spellStart"/>
            <w:r w:rsidRPr="008F423F">
              <w:rPr>
                <w:rFonts w:ascii="Georgia" w:eastAsia="Times New Roman" w:hAnsi="Georgia" w:cs="Times New Roman"/>
                <w:sz w:val="24"/>
                <w:szCs w:val="24"/>
                <w:lang w:eastAsia="ru-RU"/>
              </w:rPr>
              <w:t>Ахтар</w:t>
            </w:r>
            <w:proofErr w:type="spellEnd"/>
            <w:r w:rsidRPr="008F423F">
              <w:rPr>
                <w:rFonts w:ascii="Georgia" w:eastAsia="Times New Roman" w:hAnsi="Georgia" w:cs="Times New Roman"/>
                <w:sz w:val="24"/>
                <w:szCs w:val="24"/>
                <w:lang w:eastAsia="ru-RU"/>
              </w:rPr>
              <w:t xml:space="preserve">, МС и др. Концентрация </w:t>
            </w:r>
            <w:proofErr w:type="spellStart"/>
            <w:r w:rsidRPr="008F423F">
              <w:rPr>
                <w:rFonts w:ascii="Georgia" w:eastAsia="Times New Roman" w:hAnsi="Georgia" w:cs="Times New Roman"/>
                <w:sz w:val="24"/>
                <w:szCs w:val="24"/>
                <w:lang w:eastAsia="ru-RU"/>
              </w:rPr>
              <w:t>мезилата</w:t>
            </w:r>
            <w:proofErr w:type="spellEnd"/>
            <w:r w:rsidRPr="008F423F">
              <w:rPr>
                <w:rFonts w:ascii="Georgia" w:eastAsia="Times New Roman" w:hAnsi="Georgia" w:cs="Times New Roman"/>
                <w:sz w:val="24"/>
                <w:szCs w:val="24"/>
                <w:lang w:eastAsia="ru-RU"/>
              </w:rPr>
              <w:t xml:space="preserve"> и метаболитов </w:t>
            </w:r>
            <w:proofErr w:type="spellStart"/>
            <w:r w:rsidRPr="008F423F">
              <w:rPr>
                <w:rFonts w:ascii="Georgia" w:eastAsia="Times New Roman" w:hAnsi="Georgia" w:cs="Times New Roman"/>
                <w:sz w:val="24"/>
                <w:szCs w:val="24"/>
                <w:lang w:eastAsia="ru-RU"/>
              </w:rPr>
              <w:t>иматиниба</w:t>
            </w:r>
            <w:proofErr w:type="spellEnd"/>
            <w:r w:rsidRPr="008F423F">
              <w:rPr>
                <w:rFonts w:ascii="Georgia" w:eastAsia="Times New Roman" w:hAnsi="Georgia" w:cs="Times New Roman"/>
                <w:sz w:val="24"/>
                <w:szCs w:val="24"/>
                <w:lang w:eastAsia="ru-RU"/>
              </w:rPr>
              <w:t xml:space="preserve"> в материнской крови, пуповинной крови, плаценте и грудном молоке. J </w:t>
            </w:r>
            <w:proofErr w:type="spellStart"/>
            <w:r w:rsidRPr="008F423F">
              <w:rPr>
                <w:rFonts w:ascii="Georgia" w:eastAsia="Times New Roman" w:hAnsi="Georgia" w:cs="Times New Roman"/>
                <w:sz w:val="24"/>
                <w:szCs w:val="24"/>
                <w:lang w:eastAsia="ru-RU"/>
              </w:rPr>
              <w:t>Perinatol</w:t>
            </w:r>
            <w:proofErr w:type="spellEnd"/>
            <w:r w:rsidRPr="008F423F">
              <w:rPr>
                <w:rFonts w:ascii="Georgia" w:eastAsia="Times New Roman" w:hAnsi="Georgia" w:cs="Times New Roman"/>
                <w:sz w:val="24"/>
                <w:szCs w:val="24"/>
                <w:lang w:eastAsia="ru-RU"/>
              </w:rPr>
              <w:t> 2007; 27: 241–243.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27&amp;publication_year=2007&amp;pages=241-243&amp;author=MA+Russel&amp;author=MW+Carpenter&amp;author=MS+Akhtar&amp;title=Imatinib+mesylate+and+metabolite+concentrations+in+maternal+blood%2C+umbilical+cord+blood%2C+placenta+and+breast+milk"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"https://journals.sagepub.com/servlet/linkout?suffix=bibr17-2040620720966120&amp;dbid=16&amp;doi=10.1177%2F2040620720966120&amp;key=10.1038%2Fsj.jp.7211665"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"https://journals.sagepub.com/servlet/linkout?suffix=bibr17-2040620720966120&amp;dbid=8&amp;doi=10.1177%2F2040620720966120&amp;key=17377606"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41"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18.</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Jovelet</w:t>
            </w:r>
            <w:proofErr w:type="spellEnd"/>
            <w:r w:rsidRPr="008F423F">
              <w:rPr>
                <w:rFonts w:ascii="Georgia" w:eastAsia="Times New Roman" w:hAnsi="Georgia" w:cs="Times New Roman"/>
                <w:sz w:val="24"/>
                <w:szCs w:val="24"/>
                <w:lang w:val="en-US" w:eastAsia="ru-RU"/>
              </w:rPr>
              <w:t xml:space="preserve">, C, </w:t>
            </w:r>
            <w:proofErr w:type="spellStart"/>
            <w:r w:rsidRPr="008F423F">
              <w:rPr>
                <w:rFonts w:ascii="Georgia" w:eastAsia="Times New Roman" w:hAnsi="Georgia" w:cs="Times New Roman"/>
                <w:sz w:val="24"/>
                <w:szCs w:val="24"/>
                <w:lang w:val="en-US" w:eastAsia="ru-RU"/>
              </w:rPr>
              <w:t>Seck</w:t>
            </w:r>
            <w:proofErr w:type="spellEnd"/>
            <w:r w:rsidRPr="008F423F">
              <w:rPr>
                <w:rFonts w:ascii="Georgia" w:eastAsia="Times New Roman" w:hAnsi="Georgia" w:cs="Times New Roman"/>
                <w:sz w:val="24"/>
                <w:szCs w:val="24"/>
                <w:lang w:val="en-US" w:eastAsia="ru-RU"/>
              </w:rPr>
              <w:t>, A, Mir, O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 xml:space="preserve">Вариабельность </w:t>
            </w:r>
            <w:proofErr w:type="spellStart"/>
            <w:r w:rsidRPr="008F423F">
              <w:rPr>
                <w:rFonts w:ascii="Georgia" w:eastAsia="Times New Roman" w:hAnsi="Georgia" w:cs="Times New Roman"/>
                <w:sz w:val="24"/>
                <w:szCs w:val="24"/>
                <w:lang w:eastAsia="ru-RU"/>
              </w:rPr>
              <w:t>трансплацентарного</w:t>
            </w:r>
            <w:proofErr w:type="spellEnd"/>
            <w:r w:rsidRPr="008F423F">
              <w:rPr>
                <w:rFonts w:ascii="Georgia" w:eastAsia="Times New Roman" w:hAnsi="Georgia" w:cs="Times New Roman"/>
                <w:sz w:val="24"/>
                <w:szCs w:val="24"/>
                <w:lang w:eastAsia="ru-RU"/>
              </w:rPr>
              <w:t xml:space="preserve"> переноса ингибиторов </w:t>
            </w:r>
            <w:proofErr w:type="spellStart"/>
            <w:r w:rsidRPr="008F423F">
              <w:rPr>
                <w:rFonts w:ascii="Georgia" w:eastAsia="Times New Roman" w:hAnsi="Georgia" w:cs="Times New Roman"/>
                <w:sz w:val="24"/>
                <w:szCs w:val="24"/>
                <w:lang w:eastAsia="ru-RU"/>
              </w:rPr>
              <w:t>тирозинкиназы</w:t>
            </w:r>
            <w:proofErr w:type="spellEnd"/>
            <w:r w:rsidRPr="008F423F">
              <w:rPr>
                <w:rFonts w:ascii="Georgia" w:eastAsia="Times New Roman" w:hAnsi="Georgia" w:cs="Times New Roman"/>
                <w:sz w:val="24"/>
                <w:szCs w:val="24"/>
                <w:lang w:eastAsia="ru-RU"/>
              </w:rPr>
              <w:t xml:space="preserve"> в </w:t>
            </w:r>
            <w:proofErr w:type="spellStart"/>
            <w:r w:rsidRPr="008F423F">
              <w:rPr>
                <w:rFonts w:ascii="Georgia" w:eastAsia="Times New Roman" w:hAnsi="Georgia" w:cs="Times New Roman"/>
                <w:sz w:val="24"/>
                <w:szCs w:val="24"/>
                <w:lang w:eastAsia="ru-RU"/>
              </w:rPr>
              <w:t>перфузированной</w:t>
            </w:r>
            <w:proofErr w:type="spellEnd"/>
            <w:r w:rsidRPr="008F423F">
              <w:rPr>
                <w:rFonts w:ascii="Georgia" w:eastAsia="Times New Roman" w:hAnsi="Georgia" w:cs="Times New Roman"/>
                <w:sz w:val="24"/>
                <w:szCs w:val="24"/>
                <w:lang w:eastAsia="ru-RU"/>
              </w:rPr>
              <w:t xml:space="preserve"> семядольной модели человека. </w:t>
            </w:r>
            <w:proofErr w:type="spellStart"/>
            <w:r w:rsidRPr="008F423F">
              <w:rPr>
                <w:rFonts w:ascii="Georgia" w:eastAsia="Times New Roman" w:hAnsi="Georgia" w:cs="Times New Roman"/>
                <w:sz w:val="24"/>
                <w:szCs w:val="24"/>
                <w:lang w:eastAsia="ru-RU"/>
              </w:rPr>
              <w:t>Ann</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Oncol</w:t>
            </w:r>
            <w:proofErr w:type="spellEnd"/>
            <w:r w:rsidRPr="008F423F">
              <w:rPr>
                <w:rFonts w:ascii="Georgia" w:eastAsia="Times New Roman" w:hAnsi="Georgia" w:cs="Times New Roman"/>
                <w:sz w:val="24"/>
                <w:szCs w:val="24"/>
                <w:lang w:eastAsia="ru-RU"/>
              </w:rPr>
              <w:t> 2015; 26: 1500-1504.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"http://scholar.google.com/scholar_lookup?hl=en&amp;volume=26&amp;publication_year=2015&amp;pages=1500-1504&amp;author=C+Jovelet&amp;author=A+Seck&amp;author=O+Mir&amp;title=Variation+in+transplacental+transfer+of+tyrosine+kinase+inhibitors+in+the+human+perfused+cotyledon+model"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"https://journals.sagepub.com/servlet/linkout?suffix=bibr18-2040620720966120&amp;dbid=16&amp;doi=10.1177%2F2040620720966120&amp;key=10.1093%2Fannonc%2Fmdv172"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"https://journals.sagepub.com/servlet/linkout?suffix=bibr18-2040620720966120&amp;dbid=8&amp;doi=10.1177%2F2040620720966120&amp;key=25851627"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42"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19.</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Челышева</w:t>
            </w:r>
            <w:proofErr w:type="spellEnd"/>
            <w:r w:rsidRPr="008F423F">
              <w:rPr>
                <w:rFonts w:ascii="Georgia" w:eastAsia="Times New Roman" w:hAnsi="Georgia" w:cs="Times New Roman"/>
                <w:sz w:val="24"/>
                <w:szCs w:val="24"/>
                <w:lang w:eastAsia="ru-RU"/>
              </w:rPr>
              <w:t xml:space="preserve">, е, Туркина, а, Полушкина, Е и др. Плацентарный перенос ингибиторов </w:t>
            </w:r>
            <w:proofErr w:type="spellStart"/>
            <w:r w:rsidRPr="008F423F">
              <w:rPr>
                <w:rFonts w:ascii="Georgia" w:eastAsia="Times New Roman" w:hAnsi="Georgia" w:cs="Times New Roman"/>
                <w:sz w:val="24"/>
                <w:szCs w:val="24"/>
                <w:lang w:eastAsia="ru-RU"/>
              </w:rPr>
              <w:t>тирозинкиназы</w:t>
            </w:r>
            <w:proofErr w:type="spellEnd"/>
            <w:r w:rsidRPr="008F423F">
              <w:rPr>
                <w:rFonts w:ascii="Georgia" w:eastAsia="Times New Roman" w:hAnsi="Georgia" w:cs="Times New Roman"/>
                <w:sz w:val="24"/>
                <w:szCs w:val="24"/>
                <w:lang w:eastAsia="ru-RU"/>
              </w:rPr>
              <w:t xml:space="preserve">, используемых для лечения хронического </w:t>
            </w:r>
            <w:proofErr w:type="spellStart"/>
            <w:r w:rsidRPr="008F423F">
              <w:rPr>
                <w:rFonts w:ascii="Georgia" w:eastAsia="Times New Roman" w:hAnsi="Georgia" w:cs="Times New Roman"/>
                <w:sz w:val="24"/>
                <w:szCs w:val="24"/>
                <w:lang w:eastAsia="ru-RU"/>
              </w:rPr>
              <w:t>миелолейкоза</w:t>
            </w:r>
            <w:proofErr w:type="spellEnd"/>
            <w:r w:rsidRPr="008F423F">
              <w:rPr>
                <w:rFonts w:ascii="Georgia" w:eastAsia="Times New Roman" w:hAnsi="Georgia" w:cs="Times New Roman"/>
                <w:sz w:val="24"/>
                <w:szCs w:val="24"/>
                <w:lang w:eastAsia="ru-RU"/>
              </w:rPr>
              <w:t>. Лейкемия 2018; 59: 733–738.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"http://scholar.google.com/scholar_lookup?hl=en&amp;volume=59&amp;publication_year=2018&amp;pages=733-738&amp;author=E+Chelysheva&amp;author=A+Turkina&amp;author=E+Polushkina&amp;title=Placental+transfer+of+tyrosine+kinase+inhibitors+used+for+chronic+myeloid+leukemia+treatment"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"https://journals.sagepub.com/servlet/linkout?suffix=bibr19-2040620720966120&amp;dbid=16&amp;doi=10.1177%2F2040620720966120&amp;key=10.1080%2F10428194.2017.1347929"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"https://journals.sagepub.com/servlet/linkout?suffix=bibr19-2040620720966120&amp;dbid=8&amp;doi=10.1177%2F2040620720966120&amp;key=28703026"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43"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20.</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Абруццезе</w:t>
            </w:r>
            <w:proofErr w:type="spellEnd"/>
            <w:r w:rsidRPr="008F423F">
              <w:rPr>
                <w:rFonts w:ascii="Georgia" w:eastAsia="Times New Roman" w:hAnsi="Georgia" w:cs="Times New Roman"/>
                <w:sz w:val="24"/>
                <w:szCs w:val="24"/>
                <w:lang w:eastAsia="ru-RU"/>
              </w:rPr>
              <w:t xml:space="preserve">, е, Елена, с, </w:t>
            </w:r>
            <w:proofErr w:type="spellStart"/>
            <w:r w:rsidRPr="008F423F">
              <w:rPr>
                <w:rFonts w:ascii="Georgia" w:eastAsia="Times New Roman" w:hAnsi="Georgia" w:cs="Times New Roman"/>
                <w:sz w:val="24"/>
                <w:szCs w:val="24"/>
                <w:lang w:eastAsia="ru-RU"/>
              </w:rPr>
              <w:t>Кастаньетти</w:t>
            </w:r>
            <w:proofErr w:type="spellEnd"/>
            <w:r w:rsidRPr="008F423F">
              <w:rPr>
                <w:rFonts w:ascii="Georgia" w:eastAsia="Times New Roman" w:hAnsi="Georgia" w:cs="Times New Roman"/>
                <w:sz w:val="24"/>
                <w:szCs w:val="24"/>
                <w:lang w:eastAsia="ru-RU"/>
              </w:rPr>
              <w:t>, Ф и др. </w:t>
            </w:r>
            <w:proofErr w:type="spellStart"/>
            <w:r w:rsidRPr="008F423F">
              <w:rPr>
                <w:rFonts w:ascii="Georgia" w:eastAsia="Times New Roman" w:hAnsi="Georgia" w:cs="Times New Roman"/>
                <w:sz w:val="24"/>
                <w:szCs w:val="24"/>
                <w:lang w:val="en-US" w:eastAsia="ru-RU"/>
              </w:rPr>
              <w:t>Gimema</w:t>
            </w:r>
            <w:proofErr w:type="spellEnd"/>
            <w:r w:rsidRPr="008F423F">
              <w:rPr>
                <w:rFonts w:ascii="Georgia" w:eastAsia="Times New Roman" w:hAnsi="Georgia" w:cs="Times New Roman"/>
                <w:sz w:val="24"/>
                <w:szCs w:val="24"/>
                <w:lang w:val="en-US" w:eastAsia="ru-RU"/>
              </w:rPr>
              <w:t xml:space="preserve"> Registry of conception / pregnancy in adult Italian patients diagnosis with chronic myeloid leukemia (CML): report on 166 outcomes. </w:t>
            </w:r>
            <w:proofErr w:type="spellStart"/>
            <w:r w:rsidRPr="008F423F">
              <w:rPr>
                <w:rFonts w:ascii="Georgia" w:eastAsia="Times New Roman" w:hAnsi="Georgia" w:cs="Times New Roman"/>
                <w:sz w:val="24"/>
                <w:szCs w:val="24"/>
                <w:lang w:eastAsia="ru-RU"/>
              </w:rPr>
              <w:t>Blood</w:t>
            </w:r>
            <w:proofErr w:type="spellEnd"/>
            <w:r w:rsidRPr="008F423F">
              <w:rPr>
                <w:rFonts w:ascii="Georgia" w:eastAsia="Times New Roman" w:hAnsi="Georgia" w:cs="Times New Roman"/>
                <w:sz w:val="24"/>
                <w:szCs w:val="24"/>
                <w:lang w:eastAsia="ru-RU"/>
              </w:rPr>
              <w:t> 2018; 132 (</w:t>
            </w:r>
            <w:proofErr w:type="spellStart"/>
            <w:r w:rsidRPr="008F423F">
              <w:rPr>
                <w:rFonts w:ascii="Georgia" w:eastAsia="Times New Roman" w:hAnsi="Georgia" w:cs="Times New Roman"/>
                <w:sz w:val="24"/>
                <w:szCs w:val="24"/>
                <w:lang w:eastAsia="ru-RU"/>
              </w:rPr>
              <w:t>Suppl</w:t>
            </w:r>
            <w:proofErr w:type="spellEnd"/>
            <w:r w:rsidRPr="008F423F">
              <w:rPr>
                <w:rFonts w:ascii="Georgia" w:eastAsia="Times New Roman" w:hAnsi="Georgia" w:cs="Times New Roman"/>
                <w:sz w:val="24"/>
                <w:szCs w:val="24"/>
                <w:lang w:eastAsia="ru-RU"/>
              </w:rPr>
              <w:t>. 1): аннотация 43.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132&amp;publication_year=2018&amp;author=E+Abruzzese&amp;author=C+Elena&amp;author=F+Castagnetti&amp;title=Gimema+Registry+of+conception%2Fpregnancy+in+adult+Italian+patients+diagnosed+with+chronic+myeloid+leukemia+%28CML%29%3A+report+on+166+outcomes"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"https://journals.sagepub.com/servlet/linkout?suffix=bibr20-2040620720966120&amp;dbid=16&amp;doi=10.1177%2F2040620720966120&amp;key=10.1182%2Fblood-2018-99-118908"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"https://journals.sagepub.com/servlet/linkout?suffix=bibr20-2040620720966120&amp;dbid=8&amp;doi=10.1177%2F2040620720966120&amp;key=29567798"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44"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lastRenderedPageBreak/>
              <w:t>21.</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val="en-US" w:eastAsia="ru-RU"/>
              </w:rPr>
              <w:t xml:space="preserve">Cortes, JE, </w:t>
            </w:r>
            <w:proofErr w:type="spellStart"/>
            <w:r w:rsidRPr="008F423F">
              <w:rPr>
                <w:rFonts w:ascii="Georgia" w:eastAsia="Times New Roman" w:hAnsi="Georgia" w:cs="Times New Roman"/>
                <w:sz w:val="24"/>
                <w:szCs w:val="24"/>
                <w:lang w:val="en-US" w:eastAsia="ru-RU"/>
              </w:rPr>
              <w:t>Gambacorti-Passerini</w:t>
            </w:r>
            <w:proofErr w:type="spellEnd"/>
            <w:r w:rsidRPr="008F423F">
              <w:rPr>
                <w:rFonts w:ascii="Georgia" w:eastAsia="Times New Roman" w:hAnsi="Georgia" w:cs="Times New Roman"/>
                <w:sz w:val="24"/>
                <w:szCs w:val="24"/>
                <w:lang w:val="en-US" w:eastAsia="ru-RU"/>
              </w:rPr>
              <w:t xml:space="preserve">, C, </w:t>
            </w:r>
            <w:proofErr w:type="spellStart"/>
            <w:r w:rsidRPr="008F423F">
              <w:rPr>
                <w:rFonts w:ascii="Georgia" w:eastAsia="Times New Roman" w:hAnsi="Georgia" w:cs="Times New Roman"/>
                <w:sz w:val="24"/>
                <w:szCs w:val="24"/>
                <w:lang w:val="en-US" w:eastAsia="ru-RU"/>
              </w:rPr>
              <w:t>Deininger</w:t>
            </w:r>
            <w:proofErr w:type="spellEnd"/>
            <w:r w:rsidRPr="008F423F">
              <w:rPr>
                <w:rFonts w:ascii="Georgia" w:eastAsia="Times New Roman" w:hAnsi="Georgia" w:cs="Times New Roman"/>
                <w:sz w:val="24"/>
                <w:szCs w:val="24"/>
                <w:lang w:val="en-US" w:eastAsia="ru-RU"/>
              </w:rPr>
              <w:t>, M, et al. </w:t>
            </w:r>
            <w:r w:rsidRPr="008F423F">
              <w:rPr>
                <w:rFonts w:ascii="Georgia" w:eastAsia="Times New Roman" w:hAnsi="Georgia" w:cs="Times New Roman"/>
                <w:sz w:val="24"/>
                <w:szCs w:val="24"/>
                <w:lang w:eastAsia="ru-RU"/>
              </w:rPr>
              <w:t xml:space="preserve">Исходы беременности у пациенток, получавших </w:t>
            </w:r>
            <w:proofErr w:type="spellStart"/>
            <w:r w:rsidRPr="008F423F">
              <w:rPr>
                <w:rFonts w:ascii="Georgia" w:eastAsia="Times New Roman" w:hAnsi="Georgia" w:cs="Times New Roman"/>
                <w:sz w:val="24"/>
                <w:szCs w:val="24"/>
                <w:lang w:eastAsia="ru-RU"/>
              </w:rPr>
              <w:t>босутиниб</w:t>
            </w:r>
            <w:proofErr w:type="spellEnd"/>
            <w:r w:rsidRPr="008F423F">
              <w:rPr>
                <w:rFonts w:ascii="Georgia" w:eastAsia="Times New Roman" w:hAnsi="Georgia" w:cs="Times New Roman"/>
                <w:sz w:val="24"/>
                <w:szCs w:val="24"/>
                <w:lang w:eastAsia="ru-RU"/>
              </w:rPr>
              <w:t>. </w:t>
            </w:r>
            <w:proofErr w:type="spellStart"/>
            <w:r w:rsidRPr="008F423F">
              <w:rPr>
                <w:rFonts w:ascii="Georgia" w:eastAsia="Times New Roman" w:hAnsi="Georgia" w:cs="Times New Roman"/>
                <w:sz w:val="24"/>
                <w:szCs w:val="24"/>
                <w:lang w:eastAsia="ru-RU"/>
              </w:rPr>
              <w:t>Int</w:t>
            </w:r>
            <w:proofErr w:type="spellEnd"/>
            <w:r w:rsidRPr="008F423F">
              <w:rPr>
                <w:rFonts w:ascii="Georgia" w:eastAsia="Times New Roman" w:hAnsi="Georgia" w:cs="Times New Roman"/>
                <w:sz w:val="24"/>
                <w:szCs w:val="24"/>
                <w:lang w:eastAsia="ru-RU"/>
              </w:rPr>
              <w:t xml:space="preserve"> J </w:t>
            </w:r>
            <w:proofErr w:type="spellStart"/>
            <w:r w:rsidRPr="008F423F">
              <w:rPr>
                <w:rFonts w:ascii="Georgia" w:eastAsia="Times New Roman" w:hAnsi="Georgia" w:cs="Times New Roman"/>
                <w:sz w:val="24"/>
                <w:szCs w:val="24"/>
                <w:lang w:eastAsia="ru-RU"/>
              </w:rPr>
              <w:t>Hematol</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Oncol</w:t>
            </w:r>
            <w:proofErr w:type="spellEnd"/>
            <w:r w:rsidRPr="008F423F">
              <w:rPr>
                <w:rFonts w:ascii="Georgia" w:eastAsia="Times New Roman" w:hAnsi="Georgia" w:cs="Times New Roman"/>
                <w:sz w:val="24"/>
                <w:szCs w:val="24"/>
                <w:lang w:eastAsia="ru-RU"/>
              </w:rPr>
              <w:t> 2020; 9: IJH26.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"http://scholar.google.com/scholar_lookup?hl=en&amp;volume=9&amp;publication_year=2020&amp;author=JE+Cortes&amp;author=C+Gambacorti-Passerini&amp;author=M+Deininger&amp;title=Pregnancy+outcomes+in+patients+treated+with+bosutinib"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"https://journals.sagepub.com/servlet/linkout?suffix=bibr21-2040620720966120&amp;dbid=16&amp;doi=10.1177%2F2040620720966120&amp;key=10.2217%2Fijh-2020-0004"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"https://journals.sagepub.com/servlet/linkout?suffix=bibr21-2040620720966120&amp;dbid=8&amp;doi=10.1177%2F2040620720966120&amp;key=33005329"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45"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22.</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Челышева</w:t>
            </w:r>
            <w:proofErr w:type="spellEnd"/>
            <w:r w:rsidRPr="008F423F">
              <w:rPr>
                <w:rFonts w:ascii="Georgia" w:eastAsia="Times New Roman" w:hAnsi="Georgia" w:cs="Times New Roman"/>
                <w:sz w:val="24"/>
                <w:szCs w:val="24"/>
                <w:lang w:eastAsia="ru-RU"/>
              </w:rPr>
              <w:t xml:space="preserve">, е, Туркина, а, РЭА, Д и др. Исход беременности у пациенток с хроническим </w:t>
            </w:r>
            <w:proofErr w:type="spellStart"/>
            <w:r w:rsidRPr="008F423F">
              <w:rPr>
                <w:rFonts w:ascii="Georgia" w:eastAsia="Times New Roman" w:hAnsi="Georgia" w:cs="Times New Roman"/>
                <w:sz w:val="24"/>
                <w:szCs w:val="24"/>
                <w:lang w:eastAsia="ru-RU"/>
              </w:rPr>
              <w:t>миелолейкозом</w:t>
            </w:r>
            <w:proofErr w:type="spellEnd"/>
            <w:r w:rsidRPr="008F423F">
              <w:rPr>
                <w:rFonts w:ascii="Georgia" w:eastAsia="Times New Roman" w:hAnsi="Georgia" w:cs="Times New Roman"/>
                <w:sz w:val="24"/>
                <w:szCs w:val="24"/>
                <w:lang w:eastAsia="ru-RU"/>
              </w:rPr>
              <w:t xml:space="preserve"> во всем мире: анализ 305 случаев заболевания в Европейском регистре Лейкозной сети. </w:t>
            </w:r>
            <w:proofErr w:type="spellStart"/>
            <w:r w:rsidRPr="008F423F">
              <w:rPr>
                <w:rFonts w:ascii="Georgia" w:eastAsia="Times New Roman" w:hAnsi="Georgia" w:cs="Times New Roman"/>
                <w:sz w:val="24"/>
                <w:szCs w:val="24"/>
                <w:lang w:eastAsia="ru-RU"/>
              </w:rPr>
              <w:t>Гемасфера</w:t>
            </w:r>
            <w:proofErr w:type="spellEnd"/>
            <w:r w:rsidRPr="008F423F">
              <w:rPr>
                <w:rFonts w:ascii="Georgia" w:eastAsia="Times New Roman" w:hAnsi="Georgia" w:cs="Times New Roman"/>
                <w:sz w:val="24"/>
                <w:szCs w:val="24"/>
                <w:lang w:eastAsia="ru-RU"/>
              </w:rPr>
              <w:t> 2019; 3 (</w:t>
            </w:r>
            <w:proofErr w:type="spellStart"/>
            <w:r w:rsidRPr="008F423F">
              <w:rPr>
                <w:rFonts w:ascii="Georgia" w:eastAsia="Times New Roman" w:hAnsi="Georgia" w:cs="Times New Roman"/>
                <w:sz w:val="24"/>
                <w:szCs w:val="24"/>
                <w:lang w:eastAsia="ru-RU"/>
              </w:rPr>
              <w:t>Допл</w:t>
            </w:r>
            <w:proofErr w:type="spellEnd"/>
            <w:r w:rsidRPr="008F423F">
              <w:rPr>
                <w:rFonts w:ascii="Georgia" w:eastAsia="Times New Roman" w:hAnsi="Georgia" w:cs="Times New Roman"/>
                <w:sz w:val="24"/>
                <w:szCs w:val="24"/>
                <w:lang w:eastAsia="ru-RU"/>
              </w:rPr>
              <w:t>. 1): 395–396.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3&amp;publication_year=2019&amp;pages=395-396&amp;author=E+Chelysheva&amp;author=A+Turkina&amp;author=D+Rea&amp;title=Pregnancy+outcome+in+female+patients+with+chronic+myeloid+leukemia+worldwide%3A+analysis+of+305+cases+of+the+European+Leukemia+Net+registry"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"https://journals.sagepub.com/servlet/linkout?suffix=bibr22-2040620720966120&amp;dbid=16&amp;doi=10.1177%2F2040620720966120&amp;key=10.1097%2F01.HS9.0000561804.14876.ab"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46"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23.</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Assi</w:t>
            </w:r>
            <w:proofErr w:type="spellEnd"/>
            <w:r w:rsidRPr="008F423F">
              <w:rPr>
                <w:rFonts w:ascii="Georgia" w:eastAsia="Times New Roman" w:hAnsi="Georgia" w:cs="Times New Roman"/>
                <w:sz w:val="24"/>
                <w:szCs w:val="24"/>
                <w:lang w:val="en-US" w:eastAsia="ru-RU"/>
              </w:rPr>
              <w:t xml:space="preserve">, R, </w:t>
            </w:r>
            <w:proofErr w:type="spellStart"/>
            <w:r w:rsidRPr="008F423F">
              <w:rPr>
                <w:rFonts w:ascii="Georgia" w:eastAsia="Times New Roman" w:hAnsi="Georgia" w:cs="Times New Roman"/>
                <w:sz w:val="24"/>
                <w:szCs w:val="24"/>
                <w:lang w:val="en-US" w:eastAsia="ru-RU"/>
              </w:rPr>
              <w:t>Kantarjian</w:t>
            </w:r>
            <w:proofErr w:type="spellEnd"/>
            <w:r w:rsidRPr="008F423F">
              <w:rPr>
                <w:rFonts w:ascii="Georgia" w:eastAsia="Times New Roman" w:hAnsi="Georgia" w:cs="Times New Roman"/>
                <w:sz w:val="24"/>
                <w:szCs w:val="24"/>
                <w:lang w:val="en-US" w:eastAsia="ru-RU"/>
              </w:rPr>
              <w:t>, HM, Keating, MJ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 xml:space="preserve">Ведение хронического </w:t>
            </w:r>
            <w:proofErr w:type="spellStart"/>
            <w:r w:rsidRPr="008F423F">
              <w:rPr>
                <w:rFonts w:ascii="Georgia" w:eastAsia="Times New Roman" w:hAnsi="Georgia" w:cs="Times New Roman"/>
                <w:sz w:val="24"/>
                <w:szCs w:val="24"/>
                <w:lang w:eastAsia="ru-RU"/>
              </w:rPr>
              <w:t>миелолейкоза</w:t>
            </w:r>
            <w:proofErr w:type="spellEnd"/>
            <w:r w:rsidRPr="008F423F">
              <w:rPr>
                <w:rFonts w:ascii="Georgia" w:eastAsia="Times New Roman" w:hAnsi="Georgia" w:cs="Times New Roman"/>
                <w:sz w:val="24"/>
                <w:szCs w:val="24"/>
                <w:lang w:eastAsia="ru-RU"/>
              </w:rPr>
              <w:t xml:space="preserve"> (ХМЛ) во время беременности среди пациенток (ПТС), получавших ингибитор </w:t>
            </w:r>
            <w:proofErr w:type="spellStart"/>
            <w:r w:rsidRPr="008F423F">
              <w:rPr>
                <w:rFonts w:ascii="Georgia" w:eastAsia="Times New Roman" w:hAnsi="Georgia" w:cs="Times New Roman"/>
                <w:sz w:val="24"/>
                <w:szCs w:val="24"/>
                <w:lang w:eastAsia="ru-RU"/>
              </w:rPr>
              <w:t>тирозинкиназы</w:t>
            </w:r>
            <w:proofErr w:type="spellEnd"/>
            <w:r w:rsidRPr="008F423F">
              <w:rPr>
                <w:rFonts w:ascii="Georgia" w:eastAsia="Times New Roman" w:hAnsi="Georgia" w:cs="Times New Roman"/>
                <w:sz w:val="24"/>
                <w:szCs w:val="24"/>
                <w:lang w:eastAsia="ru-RU"/>
              </w:rPr>
              <w:t xml:space="preserve"> (тки): опыт одного центра. </w:t>
            </w:r>
            <w:proofErr w:type="spellStart"/>
            <w:r w:rsidRPr="008F423F">
              <w:rPr>
                <w:rFonts w:ascii="Georgia" w:eastAsia="Times New Roman" w:hAnsi="Georgia" w:cs="Times New Roman"/>
                <w:sz w:val="24"/>
                <w:szCs w:val="24"/>
                <w:lang w:eastAsia="ru-RU"/>
              </w:rPr>
              <w:t>Blood</w:t>
            </w:r>
            <w:proofErr w:type="spellEnd"/>
            <w:r w:rsidRPr="008F423F">
              <w:rPr>
                <w:rFonts w:ascii="Georgia" w:eastAsia="Times New Roman" w:hAnsi="Georgia" w:cs="Times New Roman"/>
                <w:sz w:val="24"/>
                <w:szCs w:val="24"/>
                <w:lang w:eastAsia="ru-RU"/>
              </w:rPr>
              <w:t> 2017; 130 (</w:t>
            </w:r>
            <w:proofErr w:type="spellStart"/>
            <w:r w:rsidRPr="008F423F">
              <w:rPr>
                <w:rFonts w:ascii="Georgia" w:eastAsia="Times New Roman" w:hAnsi="Georgia" w:cs="Times New Roman"/>
                <w:sz w:val="24"/>
                <w:szCs w:val="24"/>
                <w:lang w:eastAsia="ru-RU"/>
              </w:rPr>
              <w:t>Suppl</w:t>
            </w:r>
            <w:proofErr w:type="spellEnd"/>
            <w:r w:rsidRPr="008F423F">
              <w:rPr>
                <w:rFonts w:ascii="Georgia" w:eastAsia="Times New Roman" w:hAnsi="Georgia" w:cs="Times New Roman"/>
                <w:sz w:val="24"/>
                <w:szCs w:val="24"/>
                <w:lang w:eastAsia="ru-RU"/>
              </w:rPr>
              <w:t>. 1): 2881.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130&amp;publication_year=2017&amp;author=R+Assi&amp;author=HM+Kantarjian&amp;author=MJ+Keating&amp;title=Management+of+chronic+myeloid+leukemia+%28CML%29+during+pregnancy+among+patients+%28pts%29+treated+with+a+tyrosine+kinase+inhibitor+%28TKI%29%3A+a+single-center+experience"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"https://journals.sagepub.com/servlet/linkout?suffix=bibr23-2040620720966120&amp;dbid=8&amp;doi=10.1177%2F2040620720966120&amp;key=28710059"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47"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24.</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Бальсат</w:t>
            </w:r>
            <w:proofErr w:type="spellEnd"/>
            <w:r w:rsidRPr="008F423F">
              <w:rPr>
                <w:rFonts w:ascii="Georgia" w:eastAsia="Times New Roman" w:hAnsi="Georgia" w:cs="Times New Roman"/>
                <w:sz w:val="24"/>
                <w:szCs w:val="24"/>
                <w:lang w:eastAsia="ru-RU"/>
              </w:rPr>
              <w:t xml:space="preserve">, м, </w:t>
            </w:r>
            <w:proofErr w:type="spellStart"/>
            <w:r w:rsidRPr="008F423F">
              <w:rPr>
                <w:rFonts w:ascii="Georgia" w:eastAsia="Times New Roman" w:hAnsi="Georgia" w:cs="Times New Roman"/>
                <w:sz w:val="24"/>
                <w:szCs w:val="24"/>
                <w:lang w:eastAsia="ru-RU"/>
              </w:rPr>
              <w:t>Этьен</w:t>
            </w:r>
            <w:proofErr w:type="spellEnd"/>
            <w:r w:rsidRPr="008F423F">
              <w:rPr>
                <w:rFonts w:ascii="Georgia" w:eastAsia="Times New Roman" w:hAnsi="Georgia" w:cs="Times New Roman"/>
                <w:sz w:val="24"/>
                <w:szCs w:val="24"/>
                <w:lang w:eastAsia="ru-RU"/>
              </w:rPr>
              <w:t xml:space="preserve">, м, </w:t>
            </w:r>
            <w:proofErr w:type="spellStart"/>
            <w:r w:rsidRPr="008F423F">
              <w:rPr>
                <w:rFonts w:ascii="Georgia" w:eastAsia="Times New Roman" w:hAnsi="Georgia" w:cs="Times New Roman"/>
                <w:sz w:val="24"/>
                <w:szCs w:val="24"/>
                <w:lang w:eastAsia="ru-RU"/>
              </w:rPr>
              <w:t>Эльхамри</w:t>
            </w:r>
            <w:proofErr w:type="spellEnd"/>
            <w:r w:rsidRPr="008F423F">
              <w:rPr>
                <w:rFonts w:ascii="Georgia" w:eastAsia="Times New Roman" w:hAnsi="Georgia" w:cs="Times New Roman"/>
                <w:sz w:val="24"/>
                <w:szCs w:val="24"/>
                <w:lang w:eastAsia="ru-RU"/>
              </w:rPr>
              <w:t xml:space="preserve">, м и др. Успешная беременность у пациенток с BCR-ABL-позитивными лейкозами, получавших терапию интерфероном-Альфа в эпоху ингибиторов </w:t>
            </w:r>
            <w:proofErr w:type="spellStart"/>
            <w:r w:rsidRPr="008F423F">
              <w:rPr>
                <w:rFonts w:ascii="Georgia" w:eastAsia="Times New Roman" w:hAnsi="Georgia" w:cs="Times New Roman"/>
                <w:sz w:val="24"/>
                <w:szCs w:val="24"/>
                <w:lang w:eastAsia="ru-RU"/>
              </w:rPr>
              <w:t>тирозинкиназы</w:t>
            </w:r>
            <w:proofErr w:type="spellEnd"/>
            <w:r w:rsidRPr="008F423F">
              <w:rPr>
                <w:rFonts w:ascii="Georgia" w:eastAsia="Times New Roman" w:hAnsi="Georgia" w:cs="Times New Roman"/>
                <w:sz w:val="24"/>
                <w:szCs w:val="24"/>
                <w:lang w:eastAsia="ru-RU"/>
              </w:rPr>
              <w:t>. </w:t>
            </w:r>
            <w:proofErr w:type="spellStart"/>
            <w:r w:rsidRPr="008F423F">
              <w:rPr>
                <w:rFonts w:ascii="Georgia" w:eastAsia="Times New Roman" w:hAnsi="Georgia" w:cs="Times New Roman"/>
                <w:sz w:val="24"/>
                <w:szCs w:val="24"/>
                <w:lang w:eastAsia="ru-RU"/>
              </w:rPr>
              <w:t>Eur</w:t>
            </w:r>
            <w:proofErr w:type="spellEnd"/>
            <w:r w:rsidRPr="008F423F">
              <w:rPr>
                <w:rFonts w:ascii="Georgia" w:eastAsia="Times New Roman" w:hAnsi="Georgia" w:cs="Times New Roman"/>
                <w:sz w:val="24"/>
                <w:szCs w:val="24"/>
                <w:lang w:eastAsia="ru-RU"/>
              </w:rPr>
              <w:t xml:space="preserve"> J </w:t>
            </w:r>
            <w:proofErr w:type="spellStart"/>
            <w:r w:rsidRPr="008F423F">
              <w:rPr>
                <w:rFonts w:ascii="Georgia" w:eastAsia="Times New Roman" w:hAnsi="Georgia" w:cs="Times New Roman"/>
                <w:sz w:val="24"/>
                <w:szCs w:val="24"/>
                <w:lang w:eastAsia="ru-RU"/>
              </w:rPr>
              <w:t>Haematol</w:t>
            </w:r>
            <w:proofErr w:type="spellEnd"/>
            <w:r w:rsidRPr="008F423F">
              <w:rPr>
                <w:rFonts w:ascii="Georgia" w:eastAsia="Times New Roman" w:hAnsi="Georgia" w:cs="Times New Roman"/>
                <w:sz w:val="24"/>
                <w:szCs w:val="24"/>
                <w:lang w:eastAsia="ru-RU"/>
              </w:rPr>
              <w:t> 2018; 101: 774–780.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101&amp;publication_year=2018&amp;pages=774-780&amp;author=M+Balsat&amp;author=M+Etienne&amp;author=M+Elhamri&amp;title=Successful+pregnancies+in+patients+with+BCR-ABL-positive+leukemias+treated+with+interferon-alpha+therapy+during+the+tyrosine+kinase+inhibitors+era"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"https://journals.sagepub.com/servlet/linkout?suffix=bibr24-2040620720966120&amp;dbid=16&amp;doi=10.1177%2F2040620720966120&amp;key=10.1111%2Fejh.13167"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"https://journals.sagepub.com/servlet/linkout?suffix=bibr24-2040620720966120&amp;dbid=8&amp;doi=10.1177%2F2040620720966120&amp;key=30179268"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48"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25.</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Лунд</w:t>
            </w:r>
            <w:proofErr w:type="spellEnd"/>
            <w:r w:rsidRPr="008F423F">
              <w:rPr>
                <w:rFonts w:ascii="Georgia" w:eastAsia="Times New Roman" w:hAnsi="Georgia" w:cs="Times New Roman"/>
                <w:sz w:val="24"/>
                <w:szCs w:val="24"/>
                <w:lang w:eastAsia="ru-RU"/>
              </w:rPr>
              <w:t xml:space="preserve">, к, Ларсен, м, </w:t>
            </w:r>
            <w:proofErr w:type="spellStart"/>
            <w:r w:rsidRPr="008F423F">
              <w:rPr>
                <w:rFonts w:ascii="Georgia" w:eastAsia="Times New Roman" w:hAnsi="Georgia" w:cs="Times New Roman"/>
                <w:sz w:val="24"/>
                <w:szCs w:val="24"/>
                <w:lang w:eastAsia="ru-RU"/>
              </w:rPr>
              <w:t>Хааструп</w:t>
            </w:r>
            <w:proofErr w:type="spellEnd"/>
            <w:r w:rsidRPr="008F423F">
              <w:rPr>
                <w:rFonts w:ascii="Georgia" w:eastAsia="Times New Roman" w:hAnsi="Georgia" w:cs="Times New Roman"/>
                <w:sz w:val="24"/>
                <w:szCs w:val="24"/>
                <w:lang w:eastAsia="ru-RU"/>
              </w:rPr>
              <w:t xml:space="preserve">, Е и др. Принципы </w:t>
            </w:r>
            <w:proofErr w:type="spellStart"/>
            <w:r w:rsidRPr="008F423F">
              <w:rPr>
                <w:rFonts w:ascii="Georgia" w:eastAsia="Times New Roman" w:hAnsi="Georgia" w:cs="Times New Roman"/>
                <w:sz w:val="24"/>
                <w:szCs w:val="24"/>
                <w:lang w:eastAsia="ru-RU"/>
              </w:rPr>
              <w:t>афереза</w:t>
            </w:r>
            <w:proofErr w:type="spellEnd"/>
            <w:r w:rsidRPr="008F423F">
              <w:rPr>
                <w:rFonts w:ascii="Georgia" w:eastAsia="Times New Roman" w:hAnsi="Georgia" w:cs="Times New Roman"/>
                <w:sz w:val="24"/>
                <w:szCs w:val="24"/>
                <w:lang w:eastAsia="ru-RU"/>
              </w:rPr>
              <w:t xml:space="preserve"> у пациентки с хроническим </w:t>
            </w:r>
            <w:proofErr w:type="spellStart"/>
            <w:r w:rsidRPr="008F423F">
              <w:rPr>
                <w:rFonts w:ascii="Georgia" w:eastAsia="Times New Roman" w:hAnsi="Georgia" w:cs="Times New Roman"/>
                <w:sz w:val="24"/>
                <w:szCs w:val="24"/>
                <w:lang w:eastAsia="ru-RU"/>
              </w:rPr>
              <w:t>миелолейкозом</w:t>
            </w:r>
            <w:proofErr w:type="spellEnd"/>
            <w:r w:rsidRPr="008F423F">
              <w:rPr>
                <w:rFonts w:ascii="Georgia" w:eastAsia="Times New Roman" w:hAnsi="Georgia" w:cs="Times New Roman"/>
                <w:sz w:val="24"/>
                <w:szCs w:val="24"/>
                <w:lang w:eastAsia="ru-RU"/>
              </w:rPr>
              <w:t xml:space="preserve"> во время беременности: проблемы разделения клеток и оценки уровня </w:t>
            </w:r>
            <w:proofErr w:type="spellStart"/>
            <w:r w:rsidRPr="008F423F">
              <w:rPr>
                <w:rFonts w:ascii="Georgia" w:eastAsia="Times New Roman" w:hAnsi="Georgia" w:cs="Times New Roman"/>
                <w:sz w:val="24"/>
                <w:szCs w:val="24"/>
                <w:lang w:eastAsia="ru-RU"/>
              </w:rPr>
              <w:t>транскриптов</w:t>
            </w:r>
            <w:proofErr w:type="spellEnd"/>
            <w:r w:rsidRPr="008F423F">
              <w:rPr>
                <w:rFonts w:ascii="Georgia" w:eastAsia="Times New Roman" w:hAnsi="Georgia" w:cs="Times New Roman"/>
                <w:sz w:val="24"/>
                <w:szCs w:val="24"/>
                <w:lang w:eastAsia="ru-RU"/>
              </w:rPr>
              <w:t>. Переливание. </w:t>
            </w:r>
            <w:proofErr w:type="spellStart"/>
            <w:r w:rsidRPr="008F423F">
              <w:rPr>
                <w:rFonts w:ascii="Georgia" w:eastAsia="Times New Roman" w:hAnsi="Georgia" w:cs="Times New Roman"/>
                <w:sz w:val="24"/>
                <w:szCs w:val="24"/>
                <w:lang w:eastAsia="ru-RU"/>
              </w:rPr>
              <w:t>Epub</w:t>
            </w:r>
            <w:proofErr w:type="spellEnd"/>
            <w:r w:rsidRPr="008F423F">
              <w:rPr>
                <w:rFonts w:ascii="Georgia" w:eastAsia="Times New Roman" w:hAnsi="Georgia" w:cs="Times New Roman"/>
                <w:sz w:val="24"/>
                <w:szCs w:val="24"/>
                <w:lang w:eastAsia="ru-RU"/>
              </w:rPr>
              <w:t xml:space="preserve"> опережает печать 5 ноября 2018 года. DOI: </w:t>
            </w:r>
            <w:hyperlink r:id="rId62" w:tgtFrame="_blank" w:history="1">
              <w:r w:rsidRPr="008F423F">
                <w:rPr>
                  <w:rFonts w:ascii="Georgia" w:eastAsia="Times New Roman" w:hAnsi="Georgia" w:cs="Times New Roman"/>
                  <w:color w:val="0000FF"/>
                  <w:sz w:val="24"/>
                  <w:szCs w:val="24"/>
                  <w:u w:val="single"/>
                  <w:lang w:eastAsia="ru-RU"/>
                </w:rPr>
                <w:t>10.1111 / trf.15006.</w:t>
              </w:r>
            </w:hyperlink>
            <w:r w:rsidRPr="008F423F">
              <w:rPr>
                <w:rFonts w:ascii="Georgia" w:eastAsia="Times New Roman" w:hAnsi="Georgia" w:cs="Times New Roman"/>
                <w:sz w:val="24"/>
                <w:szCs w:val="24"/>
                <w:lang w:eastAsia="ru-RU"/>
              </w:rPr>
              <w:t>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hl=en&amp;q=%0ALund+K%2C+Larsen+M%2C+Haastrup+E%2C+et+al.+Apheresis+principles+in+a+patient+with+chronic+myeloid+leukemia+during+pregnancy%3A+challenges+in+cell+separation+and+assessing+transcript+levels.+Transfusion.+Epub+ahead+of+print+5+November+2018.+DOI%3A+10.1111%2Ftrf.15006."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"https://journals.sagepub.com/servlet/linkout?suffix=bibr25-2040620720966120&amp;dbid=16&amp;doi=10.1177%2F2040620720966120&amp;key=10.1111%2Ftrf.15006."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49"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26.</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val="en-US" w:eastAsia="ru-RU"/>
              </w:rPr>
              <w:t>Staley, EM, Simmons, SC, Feldman, AZ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 xml:space="preserve">Ведение хронического </w:t>
            </w:r>
            <w:proofErr w:type="spellStart"/>
            <w:r w:rsidRPr="008F423F">
              <w:rPr>
                <w:rFonts w:ascii="Georgia" w:eastAsia="Times New Roman" w:hAnsi="Georgia" w:cs="Times New Roman"/>
                <w:sz w:val="24"/>
                <w:szCs w:val="24"/>
                <w:lang w:eastAsia="ru-RU"/>
              </w:rPr>
              <w:t>миелолейкоза</w:t>
            </w:r>
            <w:proofErr w:type="spellEnd"/>
            <w:r w:rsidRPr="008F423F">
              <w:rPr>
                <w:rFonts w:ascii="Georgia" w:eastAsia="Times New Roman" w:hAnsi="Georgia" w:cs="Times New Roman"/>
                <w:sz w:val="24"/>
                <w:szCs w:val="24"/>
                <w:lang w:eastAsia="ru-RU"/>
              </w:rPr>
              <w:t xml:space="preserve"> в условиях беременности: когда целесообразно проводить </w:t>
            </w:r>
            <w:proofErr w:type="spellStart"/>
            <w:r w:rsidRPr="008F423F">
              <w:rPr>
                <w:rFonts w:ascii="Georgia" w:eastAsia="Times New Roman" w:hAnsi="Georgia" w:cs="Times New Roman"/>
                <w:sz w:val="24"/>
                <w:szCs w:val="24"/>
                <w:lang w:eastAsia="ru-RU"/>
              </w:rPr>
              <w:t>лейкоцитоферез</w:t>
            </w:r>
            <w:proofErr w:type="spellEnd"/>
            <w:r w:rsidRPr="008F423F">
              <w:rPr>
                <w:rFonts w:ascii="Georgia" w:eastAsia="Times New Roman" w:hAnsi="Georgia" w:cs="Times New Roman"/>
                <w:sz w:val="24"/>
                <w:szCs w:val="24"/>
                <w:lang w:eastAsia="ru-RU"/>
              </w:rPr>
              <w:t>? Отчет о конкретном случае и обзор литературы. Переливание крови 2018; 58: 456–460.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58&amp;publication_year=2018&amp;pages=456-460&amp;author=EM+Staley&amp;author=SC+Simmons&amp;author=AZ+Feldman&amp;title=Management+of+chronic+myeloid+leukemia+in+the+setting+of+pregnancy%3A+when+is+leukocytapheresis+appropriate%3F+A+case+report+and+review+of+the+literature"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"https://journals.sagepub.com/servlet/linkout?suffix=bibr26-2040620720966120&amp;dbid=16&amp;doi=10.1177%2F2040620720966120&amp;key=10.1111%2Ftrf.14448"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"https://journals.sagepub.com/servlet/linkout?suffix=bibr26-2040620720966120&amp;dbid=8&amp;doi=10.1177%2F2040620720966120&amp;key=29230832"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50"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27.</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val="en-US" w:eastAsia="ru-RU"/>
              </w:rPr>
              <w:t xml:space="preserve">Ali, R, </w:t>
            </w:r>
            <w:proofErr w:type="spellStart"/>
            <w:r w:rsidRPr="008F423F">
              <w:rPr>
                <w:rFonts w:ascii="Georgia" w:eastAsia="Times New Roman" w:hAnsi="Georgia" w:cs="Times New Roman"/>
                <w:sz w:val="24"/>
                <w:szCs w:val="24"/>
                <w:lang w:val="en-US" w:eastAsia="ru-RU"/>
              </w:rPr>
              <w:t>Ozkalemkas</w:t>
            </w:r>
            <w:proofErr w:type="spellEnd"/>
            <w:r w:rsidRPr="008F423F">
              <w:rPr>
                <w:rFonts w:ascii="Georgia" w:eastAsia="Times New Roman" w:hAnsi="Georgia" w:cs="Times New Roman"/>
                <w:sz w:val="24"/>
                <w:szCs w:val="24"/>
                <w:lang w:val="en-US" w:eastAsia="ru-RU"/>
              </w:rPr>
              <w:t xml:space="preserve">, F, </w:t>
            </w:r>
            <w:proofErr w:type="spellStart"/>
            <w:r w:rsidRPr="008F423F">
              <w:rPr>
                <w:rFonts w:ascii="Georgia" w:eastAsia="Times New Roman" w:hAnsi="Georgia" w:cs="Times New Roman"/>
                <w:sz w:val="24"/>
                <w:szCs w:val="24"/>
                <w:lang w:val="en-US" w:eastAsia="ru-RU"/>
              </w:rPr>
              <w:t>Kimya</w:t>
            </w:r>
            <w:proofErr w:type="spellEnd"/>
            <w:r w:rsidRPr="008F423F">
              <w:rPr>
                <w:rFonts w:ascii="Georgia" w:eastAsia="Times New Roman" w:hAnsi="Georgia" w:cs="Times New Roman"/>
                <w:sz w:val="24"/>
                <w:szCs w:val="24"/>
                <w:lang w:val="en-US" w:eastAsia="ru-RU"/>
              </w:rPr>
              <w:t>, Y, et al. </w:t>
            </w:r>
            <w:r w:rsidRPr="008F423F">
              <w:rPr>
                <w:rFonts w:ascii="Georgia" w:eastAsia="Times New Roman" w:hAnsi="Georgia" w:cs="Times New Roman"/>
                <w:sz w:val="24"/>
                <w:szCs w:val="24"/>
                <w:lang w:eastAsia="ru-RU"/>
              </w:rPr>
              <w:t xml:space="preserve">Применение </w:t>
            </w:r>
            <w:proofErr w:type="spellStart"/>
            <w:r w:rsidRPr="008F423F">
              <w:rPr>
                <w:rFonts w:ascii="Georgia" w:eastAsia="Times New Roman" w:hAnsi="Georgia" w:cs="Times New Roman"/>
                <w:sz w:val="24"/>
                <w:szCs w:val="24"/>
                <w:lang w:eastAsia="ru-RU"/>
              </w:rPr>
              <w:t>иматиниба</w:t>
            </w:r>
            <w:proofErr w:type="spellEnd"/>
            <w:r w:rsidRPr="008F423F">
              <w:rPr>
                <w:rFonts w:ascii="Georgia" w:eastAsia="Times New Roman" w:hAnsi="Georgia" w:cs="Times New Roman"/>
                <w:sz w:val="24"/>
                <w:szCs w:val="24"/>
                <w:lang w:eastAsia="ru-RU"/>
              </w:rPr>
              <w:t xml:space="preserve"> во время беременности и кормления грудью: клинический случай и обзор литературы. </w:t>
            </w:r>
            <w:proofErr w:type="spellStart"/>
            <w:r w:rsidRPr="008F423F">
              <w:rPr>
                <w:rFonts w:ascii="Georgia" w:eastAsia="Times New Roman" w:hAnsi="Georgia" w:cs="Times New Roman"/>
                <w:sz w:val="24"/>
                <w:szCs w:val="24"/>
                <w:lang w:eastAsia="ru-RU"/>
              </w:rPr>
              <w:t>Arch</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Gynecol</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Obstet</w:t>
            </w:r>
            <w:proofErr w:type="spellEnd"/>
            <w:r w:rsidRPr="008F423F">
              <w:rPr>
                <w:rFonts w:ascii="Georgia" w:eastAsia="Times New Roman" w:hAnsi="Georgia" w:cs="Times New Roman"/>
                <w:sz w:val="24"/>
                <w:szCs w:val="24"/>
                <w:lang w:eastAsia="ru-RU"/>
              </w:rPr>
              <w:t> 2009; 280: 169–175.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"http://scholar.google.com/scholar_lookup?hl=en&amp;volume=280&amp;publication_year=2009&amp;pages=169-175&amp;author=R+Ali&amp;author=F+Ozkalemkas&amp;author=Y+Kimya&amp;title=Imatinib+use+during+pregnancy+and+breast+feeding%3A+a+case+report+and+review+of+the+literature"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"https://journals.sagepub.com/servlet/linkout?suffix=bibr27-2040620720966120&amp;dbid=16&amp;doi=10.1177%2F2040620720966120&amp;key=10.1007%2Fs00404-008-0861-7"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"https://journals.sagepub.com/servlet/linkout?suffix=bibr27-2040620720966120&amp;dbid=8&amp;doi=10.1177%2F2040620720966120&amp;key=19083009"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hyperlink r:id="rId63" w:history="1">
              <w:r w:rsidRPr="008F423F">
                <w:rPr>
                  <w:rFonts w:ascii="Georgia" w:eastAsia="Times New Roman" w:hAnsi="Georgia" w:cs="Times New Roman"/>
                  <w:color w:val="0000FF"/>
                  <w:sz w:val="24"/>
                  <w:szCs w:val="24"/>
                  <w:u w:val="single"/>
                  <w:lang w:eastAsia="ru-RU"/>
                </w:rPr>
                <w:t>ISI</w:t>
              </w:r>
            </w:hyperlink>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51"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28.</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Burwick</w:t>
            </w:r>
            <w:proofErr w:type="spellEnd"/>
            <w:r w:rsidRPr="008F423F">
              <w:rPr>
                <w:rFonts w:ascii="Georgia" w:eastAsia="Times New Roman" w:hAnsi="Georgia" w:cs="Times New Roman"/>
                <w:sz w:val="24"/>
                <w:szCs w:val="24"/>
                <w:lang w:val="en-US" w:eastAsia="ru-RU"/>
              </w:rPr>
              <w:t xml:space="preserve">, RM, </w:t>
            </w:r>
            <w:proofErr w:type="spellStart"/>
            <w:r w:rsidRPr="008F423F">
              <w:rPr>
                <w:rFonts w:ascii="Georgia" w:eastAsia="Times New Roman" w:hAnsi="Georgia" w:cs="Times New Roman"/>
                <w:sz w:val="24"/>
                <w:szCs w:val="24"/>
                <w:lang w:val="en-US" w:eastAsia="ru-RU"/>
              </w:rPr>
              <w:t>Kuo</w:t>
            </w:r>
            <w:proofErr w:type="spellEnd"/>
            <w:r w:rsidRPr="008F423F">
              <w:rPr>
                <w:rFonts w:ascii="Georgia" w:eastAsia="Times New Roman" w:hAnsi="Georgia" w:cs="Times New Roman"/>
                <w:sz w:val="24"/>
                <w:szCs w:val="24"/>
                <w:lang w:val="en-US" w:eastAsia="ru-RU"/>
              </w:rPr>
              <w:t>, K, Brewer, D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 xml:space="preserve">Уровни </w:t>
            </w:r>
            <w:proofErr w:type="spellStart"/>
            <w:r w:rsidRPr="008F423F">
              <w:rPr>
                <w:rFonts w:ascii="Georgia" w:eastAsia="Times New Roman" w:hAnsi="Georgia" w:cs="Times New Roman"/>
                <w:sz w:val="24"/>
                <w:szCs w:val="24"/>
                <w:lang w:eastAsia="ru-RU"/>
              </w:rPr>
              <w:t>иматиниба</w:t>
            </w:r>
            <w:proofErr w:type="spellEnd"/>
            <w:r w:rsidRPr="008F423F">
              <w:rPr>
                <w:rFonts w:ascii="Georgia" w:eastAsia="Times New Roman" w:hAnsi="Georgia" w:cs="Times New Roman"/>
                <w:sz w:val="24"/>
                <w:szCs w:val="24"/>
                <w:lang w:eastAsia="ru-RU"/>
              </w:rPr>
              <w:t xml:space="preserve"> у матери, плода и новорожденного при лечении хронического </w:t>
            </w:r>
            <w:proofErr w:type="spellStart"/>
            <w:r w:rsidRPr="008F423F">
              <w:rPr>
                <w:rFonts w:ascii="Georgia" w:eastAsia="Times New Roman" w:hAnsi="Georgia" w:cs="Times New Roman"/>
                <w:sz w:val="24"/>
                <w:szCs w:val="24"/>
                <w:lang w:eastAsia="ru-RU"/>
              </w:rPr>
              <w:t>миелолейкоза</w:t>
            </w:r>
            <w:proofErr w:type="spellEnd"/>
            <w:r w:rsidRPr="008F423F">
              <w:rPr>
                <w:rFonts w:ascii="Georgia" w:eastAsia="Times New Roman" w:hAnsi="Georgia" w:cs="Times New Roman"/>
                <w:sz w:val="24"/>
                <w:szCs w:val="24"/>
                <w:lang w:eastAsia="ru-RU"/>
              </w:rPr>
              <w:t xml:space="preserve"> во время беременности. Акушер-Гинеколог 2017; 129: 831–834.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129&amp;publication_year=2017&amp;pages=831-834&amp;author=RM+Burwick&amp;author=K+Kuo&amp;author=D+Brewer&amp;title=Maternal%2C+fetal%2C+and+neonatal+imatinib+levels+with+treatment+of+chronic+myeloid+leukemia+in+pregnancy"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"https://journals.sagepub.com/servlet/linkout?suffix=bibr28-2040620720966120&amp;dbid=16&amp;doi=10.1177%2F2040620720966120&amp;key=10.1097%2FAOG.0000000000001972"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"https://journals.sagepub.com/servlet/linkout?suffix=bibr28-2040620720966120&amp;dbid=8&amp;doi=10.1177%2F2040620720966120&amp;key=28383372"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52"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29.</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Yadav</w:t>
            </w:r>
            <w:proofErr w:type="spellEnd"/>
            <w:r w:rsidRPr="008F423F">
              <w:rPr>
                <w:rFonts w:ascii="Georgia" w:eastAsia="Times New Roman" w:hAnsi="Georgia" w:cs="Times New Roman"/>
                <w:sz w:val="24"/>
                <w:szCs w:val="24"/>
                <w:lang w:eastAsia="ru-RU"/>
              </w:rPr>
              <w:t xml:space="preserve">, U, </w:t>
            </w:r>
            <w:proofErr w:type="spellStart"/>
            <w:r w:rsidRPr="008F423F">
              <w:rPr>
                <w:rFonts w:ascii="Georgia" w:eastAsia="Times New Roman" w:hAnsi="Georgia" w:cs="Times New Roman"/>
                <w:sz w:val="24"/>
                <w:szCs w:val="24"/>
                <w:lang w:eastAsia="ru-RU"/>
              </w:rPr>
              <w:t>Solanki</w:t>
            </w:r>
            <w:proofErr w:type="spellEnd"/>
            <w:r w:rsidRPr="008F423F">
              <w:rPr>
                <w:rFonts w:ascii="Georgia" w:eastAsia="Times New Roman" w:hAnsi="Georgia" w:cs="Times New Roman"/>
                <w:sz w:val="24"/>
                <w:szCs w:val="24"/>
                <w:lang w:eastAsia="ru-RU"/>
              </w:rPr>
              <w:t xml:space="preserve">, SL, </w:t>
            </w:r>
            <w:proofErr w:type="spellStart"/>
            <w:r w:rsidRPr="008F423F">
              <w:rPr>
                <w:rFonts w:ascii="Georgia" w:eastAsia="Times New Roman" w:hAnsi="Georgia" w:cs="Times New Roman"/>
                <w:sz w:val="24"/>
                <w:szCs w:val="24"/>
                <w:lang w:eastAsia="ru-RU"/>
              </w:rPr>
              <w:t>Yadav</w:t>
            </w:r>
            <w:proofErr w:type="spellEnd"/>
            <w:r w:rsidRPr="008F423F">
              <w:rPr>
                <w:rFonts w:ascii="Georgia" w:eastAsia="Times New Roman" w:hAnsi="Georgia" w:cs="Times New Roman"/>
                <w:sz w:val="24"/>
                <w:szCs w:val="24"/>
                <w:lang w:eastAsia="ru-RU"/>
              </w:rPr>
              <w:t xml:space="preserve">, R. хронический миелоидный лейкоз при беременности: успешное ведение беременности и родов с помощью </w:t>
            </w:r>
            <w:proofErr w:type="spellStart"/>
            <w:r w:rsidRPr="008F423F">
              <w:rPr>
                <w:rFonts w:ascii="Georgia" w:eastAsia="Times New Roman" w:hAnsi="Georgia" w:cs="Times New Roman"/>
                <w:sz w:val="24"/>
                <w:szCs w:val="24"/>
                <w:lang w:eastAsia="ru-RU"/>
              </w:rPr>
              <w:t>гидроксимочевины</w:t>
            </w:r>
            <w:proofErr w:type="spellEnd"/>
            <w:r w:rsidRPr="008F423F">
              <w:rPr>
                <w:rFonts w:ascii="Georgia" w:eastAsia="Times New Roman" w:hAnsi="Georgia" w:cs="Times New Roman"/>
                <w:sz w:val="24"/>
                <w:szCs w:val="24"/>
                <w:lang w:eastAsia="ru-RU"/>
              </w:rPr>
              <w:t xml:space="preserve"> и </w:t>
            </w:r>
            <w:proofErr w:type="spellStart"/>
            <w:r w:rsidRPr="008F423F">
              <w:rPr>
                <w:rFonts w:ascii="Georgia" w:eastAsia="Times New Roman" w:hAnsi="Georgia" w:cs="Times New Roman"/>
                <w:sz w:val="24"/>
                <w:szCs w:val="24"/>
                <w:lang w:eastAsia="ru-RU"/>
              </w:rPr>
              <w:t>иматиниба</w:t>
            </w:r>
            <w:proofErr w:type="spellEnd"/>
            <w:r w:rsidRPr="008F423F">
              <w:rPr>
                <w:rFonts w:ascii="Georgia" w:eastAsia="Times New Roman" w:hAnsi="Georgia" w:cs="Times New Roman"/>
                <w:sz w:val="24"/>
                <w:szCs w:val="24"/>
                <w:lang w:eastAsia="ru-RU"/>
              </w:rPr>
              <w:t xml:space="preserve"> продолжалось до родов. J </w:t>
            </w:r>
            <w:proofErr w:type="spellStart"/>
            <w:r w:rsidRPr="008F423F">
              <w:rPr>
                <w:rFonts w:ascii="Georgia" w:eastAsia="Times New Roman" w:hAnsi="Georgia" w:cs="Times New Roman"/>
                <w:sz w:val="24"/>
                <w:szCs w:val="24"/>
                <w:lang w:eastAsia="ru-RU"/>
              </w:rPr>
              <w:t>Cancer</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Res</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Ther</w:t>
            </w:r>
            <w:proofErr w:type="spellEnd"/>
            <w:r w:rsidRPr="008F423F">
              <w:rPr>
                <w:rFonts w:ascii="Georgia" w:eastAsia="Times New Roman" w:hAnsi="Georgia" w:cs="Times New Roman"/>
                <w:sz w:val="24"/>
                <w:szCs w:val="24"/>
                <w:lang w:eastAsia="ru-RU"/>
              </w:rPr>
              <w:t> 2013; 9: 484-486.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9&amp;publication_year=2013&amp;pages=484-486&amp;author=U+Yadav&amp;author=SL+Solanki&amp;author=R.+Yadav&amp;title=Chronic+myeloid+leukemia+with+pregnancy%3A+successful+management+of+pregnancy+and+delivery+with+hydroxyurea+and+imatinib+continued+till+delivery"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"https://journals.sagepub.com/servlet/linkout?suffix=bibr29-2040620720966120&amp;dbid=16&amp;doi=10.1177%2F2040620720966120&amp;key=10.4103%2F0973-1482.119305"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"https://journals.sagepub.com/servlet/linkout?suffix=bibr29-2040620720966120&amp;dbid=8&amp;doi=10.1177%2F2040620720966120&amp;key=24125987"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53"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30.</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Челышева</w:t>
            </w:r>
            <w:proofErr w:type="spellEnd"/>
            <w:r w:rsidRPr="008F423F">
              <w:rPr>
                <w:rFonts w:ascii="Georgia" w:eastAsia="Times New Roman" w:hAnsi="Georgia" w:cs="Times New Roman"/>
                <w:sz w:val="24"/>
                <w:szCs w:val="24"/>
                <w:lang w:eastAsia="ru-RU"/>
              </w:rPr>
              <w:t xml:space="preserve">, е, </w:t>
            </w:r>
            <w:proofErr w:type="spellStart"/>
            <w:r w:rsidRPr="008F423F">
              <w:rPr>
                <w:rFonts w:ascii="Georgia" w:eastAsia="Times New Roman" w:hAnsi="Georgia" w:cs="Times New Roman"/>
                <w:sz w:val="24"/>
                <w:szCs w:val="24"/>
                <w:lang w:eastAsia="ru-RU"/>
              </w:rPr>
              <w:t>Абруццезе</w:t>
            </w:r>
            <w:proofErr w:type="spellEnd"/>
            <w:r w:rsidRPr="008F423F">
              <w:rPr>
                <w:rFonts w:ascii="Georgia" w:eastAsia="Times New Roman" w:hAnsi="Georgia" w:cs="Times New Roman"/>
                <w:sz w:val="24"/>
                <w:szCs w:val="24"/>
                <w:lang w:eastAsia="ru-RU"/>
              </w:rPr>
              <w:t xml:space="preserve">, Е, </w:t>
            </w:r>
            <w:proofErr w:type="spellStart"/>
            <w:r w:rsidRPr="008F423F">
              <w:rPr>
                <w:rFonts w:ascii="Georgia" w:eastAsia="Times New Roman" w:hAnsi="Georgia" w:cs="Times New Roman"/>
                <w:sz w:val="24"/>
                <w:szCs w:val="24"/>
                <w:lang w:eastAsia="ru-RU"/>
              </w:rPr>
              <w:t>Ри</w:t>
            </w:r>
            <w:proofErr w:type="spellEnd"/>
            <w:r w:rsidRPr="008F423F">
              <w:rPr>
                <w:rFonts w:ascii="Georgia" w:eastAsia="Times New Roman" w:hAnsi="Georgia" w:cs="Times New Roman"/>
                <w:sz w:val="24"/>
                <w:szCs w:val="24"/>
                <w:lang w:eastAsia="ru-RU"/>
              </w:rPr>
              <w:t xml:space="preserve">, Д и др. Хронический </w:t>
            </w:r>
            <w:proofErr w:type="spellStart"/>
            <w:r w:rsidRPr="008F423F">
              <w:rPr>
                <w:rFonts w:ascii="Georgia" w:eastAsia="Times New Roman" w:hAnsi="Georgia" w:cs="Times New Roman"/>
                <w:sz w:val="24"/>
                <w:szCs w:val="24"/>
                <w:lang w:eastAsia="ru-RU"/>
              </w:rPr>
              <w:t>миелолейкоз</w:t>
            </w:r>
            <w:proofErr w:type="spellEnd"/>
            <w:r w:rsidRPr="008F423F">
              <w:rPr>
                <w:rFonts w:ascii="Georgia" w:eastAsia="Times New Roman" w:hAnsi="Georgia" w:cs="Times New Roman"/>
                <w:sz w:val="24"/>
                <w:szCs w:val="24"/>
                <w:lang w:eastAsia="ru-RU"/>
              </w:rPr>
              <w:t xml:space="preserve">, диагностированный во время беременности: терапия, исходы и </w:t>
            </w:r>
            <w:proofErr w:type="spellStart"/>
            <w:proofErr w:type="gramStart"/>
            <w:r w:rsidRPr="008F423F">
              <w:rPr>
                <w:rFonts w:ascii="Georgia" w:eastAsia="Times New Roman" w:hAnsi="Georgia" w:cs="Times New Roman"/>
                <w:sz w:val="24"/>
                <w:szCs w:val="24"/>
                <w:lang w:eastAsia="ru-RU"/>
              </w:rPr>
              <w:t>последующеенаблюдение</w:t>
            </w:r>
            <w:proofErr w:type="spellEnd"/>
            <w:r w:rsidRPr="008F423F">
              <w:rPr>
                <w:rFonts w:ascii="Georgia" w:eastAsia="Times New Roman" w:hAnsi="Georgia" w:cs="Times New Roman"/>
                <w:sz w:val="24"/>
                <w:szCs w:val="24"/>
                <w:lang w:eastAsia="ru-RU"/>
              </w:rPr>
              <w:t xml:space="preserve"> .</w:t>
            </w:r>
            <w:proofErr w:type="gramEnd"/>
            <w:r w:rsidRPr="008F423F">
              <w:rPr>
                <w:rFonts w:ascii="Georgia" w:eastAsia="Times New Roman" w:hAnsi="Georgia" w:cs="Times New Roman"/>
                <w:sz w:val="24"/>
                <w:szCs w:val="24"/>
                <w:lang w:eastAsia="ru-RU"/>
              </w:rPr>
              <w:t> </w:t>
            </w:r>
            <w:proofErr w:type="spellStart"/>
            <w:r w:rsidRPr="008F423F">
              <w:rPr>
                <w:rFonts w:ascii="Georgia" w:eastAsia="Times New Roman" w:hAnsi="Georgia" w:cs="Times New Roman"/>
                <w:sz w:val="24"/>
                <w:szCs w:val="24"/>
                <w:lang w:eastAsia="ru-RU"/>
              </w:rPr>
              <w:t>Blood</w:t>
            </w:r>
            <w:proofErr w:type="spellEnd"/>
            <w:r w:rsidRPr="008F423F">
              <w:rPr>
                <w:rFonts w:ascii="Georgia" w:eastAsia="Times New Roman" w:hAnsi="Georgia" w:cs="Times New Roman"/>
                <w:sz w:val="24"/>
                <w:szCs w:val="24"/>
                <w:lang w:eastAsia="ru-RU"/>
              </w:rPr>
              <w:t> 2018; 132 (</w:t>
            </w:r>
            <w:proofErr w:type="spellStart"/>
            <w:r w:rsidRPr="008F423F">
              <w:rPr>
                <w:rFonts w:ascii="Georgia" w:eastAsia="Times New Roman" w:hAnsi="Georgia" w:cs="Times New Roman"/>
                <w:sz w:val="24"/>
                <w:szCs w:val="24"/>
                <w:lang w:eastAsia="ru-RU"/>
              </w:rPr>
              <w:t>Suppl</w:t>
            </w:r>
            <w:proofErr w:type="spellEnd"/>
            <w:r w:rsidRPr="008F423F">
              <w:rPr>
                <w:rFonts w:ascii="Georgia" w:eastAsia="Times New Roman" w:hAnsi="Georgia" w:cs="Times New Roman"/>
                <w:sz w:val="24"/>
                <w:szCs w:val="24"/>
                <w:lang w:eastAsia="ru-RU"/>
              </w:rPr>
              <w:t>. 1): аннотация 4255.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"http://scholar.google.com/scholar_lookup?hl=en&amp;volume=132&amp;publication_year=2018&amp;author=E+Chelysheva&amp;author=E+Abruzzese&amp;author=D+Rea&amp;title=Chronic+myeloid+leukemia+diagnosed+during+pregnancy%3A+therapy%2C+outcomes+and+follow-up"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"https://journals.sagepub.com/servlet/linkout?suffix=bibr30-2040620720966120&amp;dbid=16&amp;doi=10.1177%2F2040620720966120&amp;key=10.1182%2Fblood-2018-99-115983"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54"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31.</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Баккарани</w:t>
            </w:r>
            <w:proofErr w:type="spellEnd"/>
            <w:r w:rsidRPr="008F423F">
              <w:rPr>
                <w:rFonts w:ascii="Georgia" w:eastAsia="Times New Roman" w:hAnsi="Georgia" w:cs="Times New Roman"/>
                <w:sz w:val="24"/>
                <w:szCs w:val="24"/>
                <w:lang w:eastAsia="ru-RU"/>
              </w:rPr>
              <w:t xml:space="preserve">, М., </w:t>
            </w:r>
            <w:proofErr w:type="spellStart"/>
            <w:r w:rsidRPr="008F423F">
              <w:rPr>
                <w:rFonts w:ascii="Georgia" w:eastAsia="Times New Roman" w:hAnsi="Georgia" w:cs="Times New Roman"/>
                <w:sz w:val="24"/>
                <w:szCs w:val="24"/>
                <w:lang w:eastAsia="ru-RU"/>
              </w:rPr>
              <w:t>Дейнингер</w:t>
            </w:r>
            <w:proofErr w:type="spellEnd"/>
            <w:r w:rsidRPr="008F423F">
              <w:rPr>
                <w:rFonts w:ascii="Georgia" w:eastAsia="Times New Roman" w:hAnsi="Georgia" w:cs="Times New Roman"/>
                <w:sz w:val="24"/>
                <w:szCs w:val="24"/>
                <w:lang w:eastAsia="ru-RU"/>
              </w:rPr>
              <w:t xml:space="preserve">, М. В., </w:t>
            </w:r>
            <w:proofErr w:type="spellStart"/>
            <w:r w:rsidRPr="008F423F">
              <w:rPr>
                <w:rFonts w:ascii="Georgia" w:eastAsia="Times New Roman" w:hAnsi="Georgia" w:cs="Times New Roman"/>
                <w:sz w:val="24"/>
                <w:szCs w:val="24"/>
                <w:lang w:eastAsia="ru-RU"/>
              </w:rPr>
              <w:t>рости</w:t>
            </w:r>
            <w:proofErr w:type="spellEnd"/>
            <w:r w:rsidRPr="008F423F">
              <w:rPr>
                <w:rFonts w:ascii="Georgia" w:eastAsia="Times New Roman" w:hAnsi="Georgia" w:cs="Times New Roman"/>
                <w:sz w:val="24"/>
                <w:szCs w:val="24"/>
                <w:lang w:eastAsia="ru-RU"/>
              </w:rPr>
              <w:t xml:space="preserve">, г. и др. Европейские рекомендации </w:t>
            </w:r>
            <w:proofErr w:type="spellStart"/>
            <w:r w:rsidRPr="008F423F">
              <w:rPr>
                <w:rFonts w:ascii="Georgia" w:eastAsia="Times New Roman" w:hAnsi="Georgia" w:cs="Times New Roman"/>
                <w:sz w:val="24"/>
                <w:szCs w:val="24"/>
                <w:lang w:eastAsia="ru-RU"/>
              </w:rPr>
              <w:t>Лейкемианет</w:t>
            </w:r>
            <w:proofErr w:type="spellEnd"/>
            <w:r w:rsidRPr="008F423F">
              <w:rPr>
                <w:rFonts w:ascii="Georgia" w:eastAsia="Times New Roman" w:hAnsi="Georgia" w:cs="Times New Roman"/>
                <w:sz w:val="24"/>
                <w:szCs w:val="24"/>
                <w:lang w:eastAsia="ru-RU"/>
              </w:rPr>
              <w:t xml:space="preserve"> по ведению хронического </w:t>
            </w:r>
            <w:proofErr w:type="spellStart"/>
            <w:r w:rsidRPr="008F423F">
              <w:rPr>
                <w:rFonts w:ascii="Georgia" w:eastAsia="Times New Roman" w:hAnsi="Georgia" w:cs="Times New Roman"/>
                <w:sz w:val="24"/>
                <w:szCs w:val="24"/>
                <w:lang w:eastAsia="ru-RU"/>
              </w:rPr>
              <w:t>миелолейкоза</w:t>
            </w:r>
            <w:proofErr w:type="spellEnd"/>
            <w:r w:rsidRPr="008F423F">
              <w:rPr>
                <w:rFonts w:ascii="Georgia" w:eastAsia="Times New Roman" w:hAnsi="Georgia" w:cs="Times New Roman"/>
                <w:sz w:val="24"/>
                <w:szCs w:val="24"/>
                <w:lang w:eastAsia="ru-RU"/>
              </w:rPr>
              <w:t>: 2013. Кровь 2013; 122: 872–884.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"http://scholar.google.com/scholar_lookup?hl=en&amp;volume=122&amp;publication_year=2013&amp;pages=872-884&amp;author=M+Baccarani&amp;author=MW+Deininger&amp;author=G+Rosti&amp;title=European+LeukemiaNet+recommendations+for+the+management+of+chronic+myeloid+leukemia%3A+2013"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"https://journals.sagepub.com/servlet/linkout?suffix=bibr31-2040620720966120&amp;dbid=16&amp;doi=10.1177%2F2040620720966120&amp;key=10.1182%2Fblood-2013-05-501569"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"https://journals.sagepub.com/servlet/linkout?suffix=bibr31-2040620720966120&amp;dbid=8&amp;doi=10.1177%2F2040620720966120&amp;key=23803709"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hyperlink r:id="rId64" w:history="1">
              <w:r w:rsidRPr="008F423F">
                <w:rPr>
                  <w:rFonts w:ascii="Georgia" w:eastAsia="Times New Roman" w:hAnsi="Georgia" w:cs="Times New Roman"/>
                  <w:color w:val="0000FF"/>
                  <w:sz w:val="24"/>
                  <w:szCs w:val="24"/>
                  <w:u w:val="single"/>
                  <w:lang w:eastAsia="ru-RU"/>
                </w:rPr>
                <w:t>ISI</w:t>
              </w:r>
            </w:hyperlink>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55"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lastRenderedPageBreak/>
              <w:t>32.</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Баккарани</w:t>
            </w:r>
            <w:proofErr w:type="spellEnd"/>
            <w:r w:rsidRPr="008F423F">
              <w:rPr>
                <w:rFonts w:ascii="Georgia" w:eastAsia="Times New Roman" w:hAnsi="Georgia" w:cs="Times New Roman"/>
                <w:sz w:val="24"/>
                <w:szCs w:val="24"/>
                <w:lang w:eastAsia="ru-RU"/>
              </w:rPr>
              <w:t xml:space="preserve">, м, </w:t>
            </w:r>
            <w:proofErr w:type="spellStart"/>
            <w:r w:rsidRPr="008F423F">
              <w:rPr>
                <w:rFonts w:ascii="Georgia" w:eastAsia="Times New Roman" w:hAnsi="Georgia" w:cs="Times New Roman"/>
                <w:sz w:val="24"/>
                <w:szCs w:val="24"/>
                <w:lang w:eastAsia="ru-RU"/>
              </w:rPr>
              <w:t>Абруццезе</w:t>
            </w:r>
            <w:proofErr w:type="spellEnd"/>
            <w:r w:rsidRPr="008F423F">
              <w:rPr>
                <w:rFonts w:ascii="Georgia" w:eastAsia="Times New Roman" w:hAnsi="Georgia" w:cs="Times New Roman"/>
                <w:sz w:val="24"/>
                <w:szCs w:val="24"/>
                <w:lang w:eastAsia="ru-RU"/>
              </w:rPr>
              <w:t xml:space="preserve">, е, </w:t>
            </w:r>
            <w:proofErr w:type="spellStart"/>
            <w:r w:rsidRPr="008F423F">
              <w:rPr>
                <w:rFonts w:ascii="Georgia" w:eastAsia="Times New Roman" w:hAnsi="Georgia" w:cs="Times New Roman"/>
                <w:sz w:val="24"/>
                <w:szCs w:val="24"/>
                <w:lang w:eastAsia="ru-RU"/>
              </w:rPr>
              <w:t>Аккурсо</w:t>
            </w:r>
            <w:proofErr w:type="spellEnd"/>
            <w:r w:rsidRPr="008F423F">
              <w:rPr>
                <w:rFonts w:ascii="Georgia" w:eastAsia="Times New Roman" w:hAnsi="Georgia" w:cs="Times New Roman"/>
                <w:sz w:val="24"/>
                <w:szCs w:val="24"/>
                <w:lang w:eastAsia="ru-RU"/>
              </w:rPr>
              <w:t xml:space="preserve">, В и др. Управление хроническим миелоидным лейкозом для </w:t>
            </w:r>
            <w:proofErr w:type="spellStart"/>
            <w:r w:rsidRPr="008F423F">
              <w:rPr>
                <w:rFonts w:ascii="Georgia" w:eastAsia="Times New Roman" w:hAnsi="Georgia" w:cs="Times New Roman"/>
                <w:sz w:val="24"/>
                <w:szCs w:val="24"/>
                <w:lang w:eastAsia="ru-RU"/>
              </w:rPr>
              <w:t>безрецидивной</w:t>
            </w:r>
            <w:proofErr w:type="spellEnd"/>
            <w:r w:rsidRPr="008F423F">
              <w:rPr>
                <w:rFonts w:ascii="Georgia" w:eastAsia="Times New Roman" w:hAnsi="Georgia" w:cs="Times New Roman"/>
                <w:sz w:val="24"/>
                <w:szCs w:val="24"/>
                <w:lang w:eastAsia="ru-RU"/>
              </w:rPr>
              <w:t xml:space="preserve"> ремиссии: предложение от GIMEMA CML WP. </w:t>
            </w:r>
            <w:proofErr w:type="spellStart"/>
            <w:r w:rsidRPr="008F423F">
              <w:rPr>
                <w:rFonts w:ascii="Georgia" w:eastAsia="Times New Roman" w:hAnsi="Georgia" w:cs="Times New Roman"/>
                <w:sz w:val="24"/>
                <w:szCs w:val="24"/>
                <w:lang w:eastAsia="ru-RU"/>
              </w:rPr>
              <w:t>Blood</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Adv</w:t>
            </w:r>
            <w:proofErr w:type="spellEnd"/>
            <w:r w:rsidRPr="008F423F">
              <w:rPr>
                <w:rFonts w:ascii="Georgia" w:eastAsia="Times New Roman" w:hAnsi="Georgia" w:cs="Times New Roman"/>
                <w:sz w:val="24"/>
                <w:szCs w:val="24"/>
                <w:lang w:eastAsia="ru-RU"/>
              </w:rPr>
              <w:t> 2019; 3: 4280-4290.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3&amp;publication_year=2019&amp;pages=4280-4290&amp;author=M+Baccarani&amp;author=E+Abruzzese&amp;author=V+Accurso&amp;title=Managing+chronic+myeloid+leukemia+for+treatment-free+remission%3A+a+proposal+from+the+GIMEMA+CML+WP"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"https://journals.sagepub.com/servlet/linkout?suffix=bibr32-2040620720966120&amp;dbid=16&amp;doi=10.1177%2F2040620720966120&amp;key=10.1182%2Fbloodadvances.2019000865"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"https://journals.sagepub.com/servlet/linkout?suffix=bibr32-2040620720966120&amp;dbid=8&amp;doi=10.1177%2F2040620720966120&amp;key=31869412"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56"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33.</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Lasica</w:t>
            </w:r>
            <w:proofErr w:type="spellEnd"/>
            <w:r w:rsidRPr="008F423F">
              <w:rPr>
                <w:rFonts w:ascii="Georgia" w:eastAsia="Times New Roman" w:hAnsi="Georgia" w:cs="Times New Roman"/>
                <w:sz w:val="24"/>
                <w:szCs w:val="24"/>
                <w:lang w:val="en-US" w:eastAsia="ru-RU"/>
              </w:rPr>
              <w:t xml:space="preserve">, M, </w:t>
            </w:r>
            <w:proofErr w:type="spellStart"/>
            <w:r w:rsidRPr="008F423F">
              <w:rPr>
                <w:rFonts w:ascii="Georgia" w:eastAsia="Times New Roman" w:hAnsi="Georgia" w:cs="Times New Roman"/>
                <w:sz w:val="24"/>
                <w:szCs w:val="24"/>
                <w:lang w:val="en-US" w:eastAsia="ru-RU"/>
              </w:rPr>
              <w:t>Willcox</w:t>
            </w:r>
            <w:proofErr w:type="spellEnd"/>
            <w:r w:rsidRPr="008F423F">
              <w:rPr>
                <w:rFonts w:ascii="Georgia" w:eastAsia="Times New Roman" w:hAnsi="Georgia" w:cs="Times New Roman"/>
                <w:sz w:val="24"/>
                <w:szCs w:val="24"/>
                <w:lang w:val="en-US" w:eastAsia="ru-RU"/>
              </w:rPr>
              <w:t xml:space="preserve">, A, </w:t>
            </w:r>
            <w:proofErr w:type="spellStart"/>
            <w:r w:rsidRPr="008F423F">
              <w:rPr>
                <w:rFonts w:ascii="Georgia" w:eastAsia="Times New Roman" w:hAnsi="Georgia" w:cs="Times New Roman"/>
                <w:sz w:val="24"/>
                <w:szCs w:val="24"/>
                <w:lang w:val="en-US" w:eastAsia="ru-RU"/>
              </w:rPr>
              <w:t>Burbury</w:t>
            </w:r>
            <w:proofErr w:type="spellEnd"/>
            <w:r w:rsidRPr="008F423F">
              <w:rPr>
                <w:rFonts w:ascii="Georgia" w:eastAsia="Times New Roman" w:hAnsi="Georgia" w:cs="Times New Roman"/>
                <w:sz w:val="24"/>
                <w:szCs w:val="24"/>
                <w:lang w:val="en-US" w:eastAsia="ru-RU"/>
              </w:rPr>
              <w:t>, K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 xml:space="preserve">Изучено влияние прерывания приема ингибиторов </w:t>
            </w:r>
            <w:proofErr w:type="spellStart"/>
            <w:r w:rsidRPr="008F423F">
              <w:rPr>
                <w:rFonts w:ascii="Georgia" w:eastAsia="Times New Roman" w:hAnsi="Georgia" w:cs="Times New Roman"/>
                <w:sz w:val="24"/>
                <w:szCs w:val="24"/>
                <w:lang w:eastAsia="ru-RU"/>
              </w:rPr>
              <w:t>тирозинкиназы</w:t>
            </w:r>
            <w:proofErr w:type="spellEnd"/>
            <w:r w:rsidRPr="008F423F">
              <w:rPr>
                <w:rFonts w:ascii="Georgia" w:eastAsia="Times New Roman" w:hAnsi="Georgia" w:cs="Times New Roman"/>
                <w:sz w:val="24"/>
                <w:szCs w:val="24"/>
                <w:lang w:eastAsia="ru-RU"/>
              </w:rPr>
              <w:t xml:space="preserve"> и интерферона на исходы беременности и долгосрочный контроль заболеваний при хроническом </w:t>
            </w:r>
            <w:proofErr w:type="spellStart"/>
            <w:r w:rsidRPr="008F423F">
              <w:rPr>
                <w:rFonts w:ascii="Georgia" w:eastAsia="Times New Roman" w:hAnsi="Georgia" w:cs="Times New Roman"/>
                <w:sz w:val="24"/>
                <w:szCs w:val="24"/>
                <w:lang w:eastAsia="ru-RU"/>
              </w:rPr>
              <w:t>миелолейкозе</w:t>
            </w:r>
            <w:proofErr w:type="spellEnd"/>
            <w:r w:rsidRPr="008F423F">
              <w:rPr>
                <w:rFonts w:ascii="Georgia" w:eastAsia="Times New Roman" w:hAnsi="Georgia" w:cs="Times New Roman"/>
                <w:sz w:val="24"/>
                <w:szCs w:val="24"/>
                <w:lang w:eastAsia="ru-RU"/>
              </w:rPr>
              <w:t>. Лейкемия 2019; 60: 1796–1802.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60&amp;publication_year=2019&amp;pages=1796-1802&amp;author=M+Lasica&amp;author=A+Willcox&amp;author=K+Burbury&amp;title=The+effect+of+tyrosine+kinase+inhibitor+interruption+and+interferon+use+on+pregnancy+outcomes+and+long-term+disease+control+in+chronic+myeloid+leukemia"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"https://journals.sagepub.com/servlet/linkout?suffix=bibr33-2040620720966120&amp;dbid=16&amp;doi=10.1177%2F2040620720966120&amp;key=10.1080%2F10428194.2018.1551533"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"https://journals.sagepub.com/servlet/linkout?suffix=bibr33-2040620720966120&amp;dbid=8&amp;doi=10.1177%2F2040620720966120&amp;key=30632843"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57"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34.</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Челышева</w:t>
            </w:r>
            <w:proofErr w:type="spellEnd"/>
            <w:r w:rsidRPr="008F423F">
              <w:rPr>
                <w:rFonts w:ascii="Georgia" w:eastAsia="Times New Roman" w:hAnsi="Georgia" w:cs="Times New Roman"/>
                <w:sz w:val="24"/>
                <w:szCs w:val="24"/>
                <w:lang w:eastAsia="ru-RU"/>
              </w:rPr>
              <w:t xml:space="preserve">, е, </w:t>
            </w:r>
            <w:proofErr w:type="spellStart"/>
            <w:r w:rsidRPr="008F423F">
              <w:rPr>
                <w:rFonts w:ascii="Georgia" w:eastAsia="Times New Roman" w:hAnsi="Georgia" w:cs="Times New Roman"/>
                <w:sz w:val="24"/>
                <w:szCs w:val="24"/>
                <w:lang w:eastAsia="ru-RU"/>
              </w:rPr>
              <w:t>Апперли</w:t>
            </w:r>
            <w:proofErr w:type="spellEnd"/>
            <w:r w:rsidRPr="008F423F">
              <w:rPr>
                <w:rFonts w:ascii="Georgia" w:eastAsia="Times New Roman" w:hAnsi="Georgia" w:cs="Times New Roman"/>
                <w:sz w:val="24"/>
                <w:szCs w:val="24"/>
                <w:lang w:eastAsia="ru-RU"/>
              </w:rPr>
              <w:t xml:space="preserve">, Дж, </w:t>
            </w:r>
            <w:proofErr w:type="spellStart"/>
            <w:r w:rsidRPr="008F423F">
              <w:rPr>
                <w:rFonts w:ascii="Georgia" w:eastAsia="Times New Roman" w:hAnsi="Georgia" w:cs="Times New Roman"/>
                <w:sz w:val="24"/>
                <w:szCs w:val="24"/>
                <w:lang w:eastAsia="ru-RU"/>
              </w:rPr>
              <w:t>Абруццезе</w:t>
            </w:r>
            <w:proofErr w:type="spellEnd"/>
            <w:r w:rsidRPr="008F423F">
              <w:rPr>
                <w:rFonts w:ascii="Georgia" w:eastAsia="Times New Roman" w:hAnsi="Georgia" w:cs="Times New Roman"/>
                <w:sz w:val="24"/>
                <w:szCs w:val="24"/>
                <w:lang w:eastAsia="ru-RU"/>
              </w:rPr>
              <w:t xml:space="preserve">, Е и др. Кинетика лейкозного клона у пациенток с хроническим </w:t>
            </w:r>
            <w:proofErr w:type="spellStart"/>
            <w:r w:rsidRPr="008F423F">
              <w:rPr>
                <w:rFonts w:ascii="Georgia" w:eastAsia="Times New Roman" w:hAnsi="Georgia" w:cs="Times New Roman"/>
                <w:sz w:val="24"/>
                <w:szCs w:val="24"/>
                <w:lang w:eastAsia="ru-RU"/>
              </w:rPr>
              <w:t>миелолейкозом</w:t>
            </w:r>
            <w:proofErr w:type="spellEnd"/>
            <w:r w:rsidRPr="008F423F">
              <w:rPr>
                <w:rFonts w:ascii="Georgia" w:eastAsia="Times New Roman" w:hAnsi="Georgia" w:cs="Times New Roman"/>
                <w:sz w:val="24"/>
                <w:szCs w:val="24"/>
                <w:lang w:eastAsia="ru-RU"/>
              </w:rPr>
              <w:t xml:space="preserve"> во время беременности. </w:t>
            </w:r>
            <w:proofErr w:type="spellStart"/>
            <w:r w:rsidRPr="008F423F">
              <w:rPr>
                <w:rFonts w:ascii="Georgia" w:eastAsia="Times New Roman" w:hAnsi="Georgia" w:cs="Times New Roman"/>
                <w:sz w:val="24"/>
                <w:szCs w:val="24"/>
                <w:lang w:eastAsia="ru-RU"/>
              </w:rPr>
              <w:t>Blood</w:t>
            </w:r>
            <w:proofErr w:type="spellEnd"/>
            <w:r w:rsidRPr="008F423F">
              <w:rPr>
                <w:rFonts w:ascii="Georgia" w:eastAsia="Times New Roman" w:hAnsi="Georgia" w:cs="Times New Roman"/>
                <w:sz w:val="24"/>
                <w:szCs w:val="24"/>
                <w:lang w:eastAsia="ru-RU"/>
              </w:rPr>
              <w:t> 2018; 132 (</w:t>
            </w:r>
            <w:proofErr w:type="spellStart"/>
            <w:r w:rsidRPr="008F423F">
              <w:rPr>
                <w:rFonts w:ascii="Georgia" w:eastAsia="Times New Roman" w:hAnsi="Georgia" w:cs="Times New Roman"/>
                <w:sz w:val="24"/>
                <w:szCs w:val="24"/>
                <w:lang w:eastAsia="ru-RU"/>
              </w:rPr>
              <w:t>Suppl</w:t>
            </w:r>
            <w:proofErr w:type="spellEnd"/>
            <w:r w:rsidRPr="008F423F">
              <w:rPr>
                <w:rFonts w:ascii="Georgia" w:eastAsia="Times New Roman" w:hAnsi="Georgia" w:cs="Times New Roman"/>
                <w:sz w:val="24"/>
                <w:szCs w:val="24"/>
                <w:lang w:eastAsia="ru-RU"/>
              </w:rPr>
              <w:t>. 1): аннотация 4254.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"http://scholar.google.com/scholar_lookup?hl=en&amp;volume=132&amp;publication_year=2018&amp;author=E+Chelysheva&amp;author=J+Apperley&amp;author=E+Abruzzese&amp;title=Kinetics+of+the+leukemic+clone+in+patients+with+chronic+myeloid+leukemia+during+pregnancy"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"https://journals.sagepub.com/servlet/linkout?suffix=bibr34-2040620720966120&amp;dbid=16&amp;doi=10.1177%2F2040620720966120&amp;key=10.1182%2Fblood-2018-99-115984"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58"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35.</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val="en-US" w:eastAsia="ru-RU"/>
              </w:rPr>
              <w:t>Dou, X, Qin, Y, Huang, X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 xml:space="preserve">Планируемая беременность у пациенток с хроническим </w:t>
            </w:r>
            <w:proofErr w:type="spellStart"/>
            <w:r w:rsidRPr="008F423F">
              <w:rPr>
                <w:rFonts w:ascii="Georgia" w:eastAsia="Times New Roman" w:hAnsi="Georgia" w:cs="Times New Roman"/>
                <w:sz w:val="24"/>
                <w:szCs w:val="24"/>
                <w:lang w:eastAsia="ru-RU"/>
              </w:rPr>
              <w:t>миелолейкозом</w:t>
            </w:r>
            <w:proofErr w:type="spellEnd"/>
            <w:r w:rsidRPr="008F423F">
              <w:rPr>
                <w:rFonts w:ascii="Georgia" w:eastAsia="Times New Roman" w:hAnsi="Georgia" w:cs="Times New Roman"/>
                <w:sz w:val="24"/>
                <w:szCs w:val="24"/>
                <w:lang w:eastAsia="ru-RU"/>
              </w:rPr>
              <w:t xml:space="preserve">, получающих терапию ингибиторами </w:t>
            </w:r>
            <w:proofErr w:type="spellStart"/>
            <w:r w:rsidRPr="008F423F">
              <w:rPr>
                <w:rFonts w:ascii="Georgia" w:eastAsia="Times New Roman" w:hAnsi="Georgia" w:cs="Times New Roman"/>
                <w:sz w:val="24"/>
                <w:szCs w:val="24"/>
                <w:lang w:eastAsia="ru-RU"/>
              </w:rPr>
              <w:t>тирозинкиназы</w:t>
            </w:r>
            <w:proofErr w:type="spellEnd"/>
            <w:r w:rsidRPr="008F423F">
              <w:rPr>
                <w:rFonts w:ascii="Georgia" w:eastAsia="Times New Roman" w:hAnsi="Georgia" w:cs="Times New Roman"/>
                <w:sz w:val="24"/>
                <w:szCs w:val="24"/>
                <w:lang w:eastAsia="ru-RU"/>
              </w:rPr>
              <w:t>. Онколог 2019; 24: e1141-e1147.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"http://scholar.google.com/scholar_lookup?hl=en&amp;volume=24&amp;publication_year=2019&amp;author=X+Dou&amp;author=Y+Qin&amp;author=X+Huang&amp;title=Planned+pregnancy+in+female+patients+with+chronic+myeloid+leukemia+receiving+tyrosine+kinase+inhibitor+therapy"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"https://journals.sagepub.com/servlet/linkout?suffix=bibr35-2040620720966120&amp;dbid=16&amp;doi=10.1177%2F2040620720966120&amp;key=10.1634%2Ftheoncologist.2019-0109"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"https://journals.sagepub.com/servlet/linkout?suffix=bibr35-2040620720966120&amp;dbid=8&amp;doi=10.1177%2F2040620720966120&amp;key=31186377"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59"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36.</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Griesshammer</w:t>
            </w:r>
            <w:proofErr w:type="spellEnd"/>
            <w:r w:rsidRPr="008F423F">
              <w:rPr>
                <w:rFonts w:ascii="Georgia" w:eastAsia="Times New Roman" w:hAnsi="Georgia" w:cs="Times New Roman"/>
                <w:sz w:val="24"/>
                <w:szCs w:val="24"/>
                <w:lang w:eastAsia="ru-RU"/>
              </w:rPr>
              <w:t xml:space="preserve">, M, </w:t>
            </w:r>
            <w:proofErr w:type="spellStart"/>
            <w:r w:rsidRPr="008F423F">
              <w:rPr>
                <w:rFonts w:ascii="Georgia" w:eastAsia="Times New Roman" w:hAnsi="Georgia" w:cs="Times New Roman"/>
                <w:sz w:val="24"/>
                <w:szCs w:val="24"/>
                <w:lang w:eastAsia="ru-RU"/>
              </w:rPr>
              <w:t>Sadjaian</w:t>
            </w:r>
            <w:proofErr w:type="spellEnd"/>
            <w:r w:rsidRPr="008F423F">
              <w:rPr>
                <w:rFonts w:ascii="Georgia" w:eastAsia="Times New Roman" w:hAnsi="Georgia" w:cs="Times New Roman"/>
                <w:sz w:val="24"/>
                <w:szCs w:val="24"/>
                <w:lang w:eastAsia="ru-RU"/>
              </w:rPr>
              <w:t xml:space="preserve">, P, </w:t>
            </w:r>
            <w:proofErr w:type="spellStart"/>
            <w:r w:rsidRPr="008F423F">
              <w:rPr>
                <w:rFonts w:ascii="Georgia" w:eastAsia="Times New Roman" w:hAnsi="Georgia" w:cs="Times New Roman"/>
                <w:sz w:val="24"/>
                <w:szCs w:val="24"/>
                <w:lang w:eastAsia="ru-RU"/>
              </w:rPr>
              <w:t>Wille</w:t>
            </w:r>
            <w:proofErr w:type="spellEnd"/>
            <w:r w:rsidRPr="008F423F">
              <w:rPr>
                <w:rFonts w:ascii="Georgia" w:eastAsia="Times New Roman" w:hAnsi="Georgia" w:cs="Times New Roman"/>
                <w:sz w:val="24"/>
                <w:szCs w:val="24"/>
                <w:lang w:eastAsia="ru-RU"/>
              </w:rPr>
              <w:t xml:space="preserve">, K. современное ведение больных с BCR-ABL1-негативными </w:t>
            </w:r>
            <w:proofErr w:type="spellStart"/>
            <w:r w:rsidRPr="008F423F">
              <w:rPr>
                <w:rFonts w:ascii="Georgia" w:eastAsia="Times New Roman" w:hAnsi="Georgia" w:cs="Times New Roman"/>
                <w:sz w:val="24"/>
                <w:szCs w:val="24"/>
                <w:lang w:eastAsia="ru-RU"/>
              </w:rPr>
              <w:t>миелопролиферативными</w:t>
            </w:r>
            <w:proofErr w:type="spellEnd"/>
            <w:r w:rsidRPr="008F423F">
              <w:rPr>
                <w:rFonts w:ascii="Georgia" w:eastAsia="Times New Roman" w:hAnsi="Georgia" w:cs="Times New Roman"/>
                <w:sz w:val="24"/>
                <w:szCs w:val="24"/>
                <w:lang w:eastAsia="ru-RU"/>
              </w:rPr>
              <w:t xml:space="preserve"> новообразованиями во время беременности. </w:t>
            </w:r>
            <w:proofErr w:type="spellStart"/>
            <w:r w:rsidRPr="008F423F">
              <w:rPr>
                <w:rFonts w:ascii="Georgia" w:eastAsia="Times New Roman" w:hAnsi="Georgia" w:cs="Times New Roman"/>
                <w:sz w:val="24"/>
                <w:szCs w:val="24"/>
                <w:lang w:eastAsia="ru-RU"/>
              </w:rPr>
              <w:t>Expert</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Rev</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Hematol</w:t>
            </w:r>
            <w:proofErr w:type="spellEnd"/>
            <w:r w:rsidRPr="008F423F">
              <w:rPr>
                <w:rFonts w:ascii="Georgia" w:eastAsia="Times New Roman" w:hAnsi="Georgia" w:cs="Times New Roman"/>
                <w:sz w:val="24"/>
                <w:szCs w:val="24"/>
                <w:lang w:eastAsia="ru-RU"/>
              </w:rPr>
              <w:t> 2018; 11: 697-706.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11&amp;publication_year=2018&amp;pages=697-706&amp;author=M+Griesshammer&amp;author=P+Sadjaian&amp;author=K.+Wille&amp;title=Contemporary+management+of+patients+with+BCR-ABL1+negative+myeloproliferative+neoplasms+during+pregnancy"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"https://journals.sagepub.com/servlet/linkout?suffix=bibr36-2040620720966120&amp;dbid=16&amp;doi=10.1177%2F2040620720966120&amp;key=10.1080%2F17474086.2018.1506325"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"https://journals.sagepub.com/servlet/linkout?suffix=bibr36-2040620720966120&amp;dbid=8&amp;doi=10.1177%2F2040620720966120&amp;key=30084669"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60"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37.</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Brojeni</w:t>
            </w:r>
            <w:proofErr w:type="spellEnd"/>
            <w:r w:rsidRPr="008F423F">
              <w:rPr>
                <w:rFonts w:ascii="Georgia" w:eastAsia="Times New Roman" w:hAnsi="Georgia" w:cs="Times New Roman"/>
                <w:sz w:val="24"/>
                <w:szCs w:val="24"/>
                <w:lang w:val="en-US" w:eastAsia="ru-RU"/>
              </w:rPr>
              <w:t xml:space="preserve">, PY, </w:t>
            </w:r>
            <w:proofErr w:type="spellStart"/>
            <w:r w:rsidRPr="008F423F">
              <w:rPr>
                <w:rFonts w:ascii="Georgia" w:eastAsia="Times New Roman" w:hAnsi="Georgia" w:cs="Times New Roman"/>
                <w:sz w:val="24"/>
                <w:szCs w:val="24"/>
                <w:lang w:val="en-US" w:eastAsia="ru-RU"/>
              </w:rPr>
              <w:t>Matok</w:t>
            </w:r>
            <w:proofErr w:type="spellEnd"/>
            <w:r w:rsidRPr="008F423F">
              <w:rPr>
                <w:rFonts w:ascii="Georgia" w:eastAsia="Times New Roman" w:hAnsi="Georgia" w:cs="Times New Roman"/>
                <w:sz w:val="24"/>
                <w:szCs w:val="24"/>
                <w:lang w:val="en-US" w:eastAsia="ru-RU"/>
              </w:rPr>
              <w:t xml:space="preserve">, I, </w:t>
            </w:r>
            <w:proofErr w:type="spellStart"/>
            <w:r w:rsidRPr="008F423F">
              <w:rPr>
                <w:rFonts w:ascii="Georgia" w:eastAsia="Times New Roman" w:hAnsi="Georgia" w:cs="Times New Roman"/>
                <w:sz w:val="24"/>
                <w:szCs w:val="24"/>
                <w:lang w:val="en-US" w:eastAsia="ru-RU"/>
              </w:rPr>
              <w:t>Bournissen</w:t>
            </w:r>
            <w:proofErr w:type="spellEnd"/>
            <w:r w:rsidRPr="008F423F">
              <w:rPr>
                <w:rFonts w:ascii="Georgia" w:eastAsia="Times New Roman" w:hAnsi="Georgia" w:cs="Times New Roman"/>
                <w:sz w:val="24"/>
                <w:szCs w:val="24"/>
                <w:lang w:val="en-US" w:eastAsia="ru-RU"/>
              </w:rPr>
              <w:t>, FG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Систематический обзор безопасности интерферона альфа для плода. </w:t>
            </w:r>
            <w:proofErr w:type="spellStart"/>
            <w:r w:rsidRPr="008F423F">
              <w:rPr>
                <w:rFonts w:ascii="Georgia" w:eastAsia="Times New Roman" w:hAnsi="Georgia" w:cs="Times New Roman"/>
                <w:sz w:val="24"/>
                <w:szCs w:val="24"/>
                <w:lang w:eastAsia="ru-RU"/>
              </w:rPr>
              <w:t>Reprod</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Toxicol</w:t>
            </w:r>
            <w:proofErr w:type="spellEnd"/>
            <w:r w:rsidRPr="008F423F">
              <w:rPr>
                <w:rFonts w:ascii="Georgia" w:eastAsia="Times New Roman" w:hAnsi="Georgia" w:cs="Times New Roman"/>
                <w:sz w:val="24"/>
                <w:szCs w:val="24"/>
                <w:lang w:eastAsia="ru-RU"/>
              </w:rPr>
              <w:t> 2012; 33: 265–268.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"http://scholar.google.com/scholar_lookup?hl=en&amp;volume=33&amp;publication_year=2012&amp;pages=265-268&amp;author=PY+Brojeni&amp;author=I+Matok&amp;author=FG+Bournissen&amp;title=A+systematic+review+of+the+fetal+safety+of+interferon+alpha"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"https://journals.sagepub.com/servlet/linkout?suffix=bibr37-2040620720966120&amp;dbid=16&amp;doi=10.1177%2F2040620720966120&amp;key=10.1016%2Fj.reprotox.2011.11.003"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"https://journals.sagepub.com/servlet/linkout?suffix=bibr37-2040620720966120&amp;dbid=8&amp;doi=10.1177%2F2040620720966120&amp;key=22200624"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hyperlink r:id="rId65" w:history="1">
              <w:r w:rsidRPr="008F423F">
                <w:rPr>
                  <w:rFonts w:ascii="Georgia" w:eastAsia="Times New Roman" w:hAnsi="Georgia" w:cs="Times New Roman"/>
                  <w:color w:val="0000FF"/>
                  <w:sz w:val="24"/>
                  <w:szCs w:val="24"/>
                  <w:u w:val="single"/>
                  <w:lang w:eastAsia="ru-RU"/>
                </w:rPr>
                <w:t>ISI</w:t>
              </w:r>
            </w:hyperlink>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61"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38.</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Campiotti</w:t>
            </w:r>
            <w:proofErr w:type="spellEnd"/>
            <w:r w:rsidRPr="008F423F">
              <w:rPr>
                <w:rFonts w:ascii="Georgia" w:eastAsia="Times New Roman" w:hAnsi="Georgia" w:cs="Times New Roman"/>
                <w:sz w:val="24"/>
                <w:szCs w:val="24"/>
                <w:lang w:val="en-US" w:eastAsia="ru-RU"/>
              </w:rPr>
              <w:t xml:space="preserve">, L, </w:t>
            </w:r>
            <w:proofErr w:type="spellStart"/>
            <w:r w:rsidRPr="008F423F">
              <w:rPr>
                <w:rFonts w:ascii="Georgia" w:eastAsia="Times New Roman" w:hAnsi="Georgia" w:cs="Times New Roman"/>
                <w:sz w:val="24"/>
                <w:szCs w:val="24"/>
                <w:lang w:val="en-US" w:eastAsia="ru-RU"/>
              </w:rPr>
              <w:t>Suter</w:t>
            </w:r>
            <w:proofErr w:type="spellEnd"/>
            <w:r w:rsidRPr="008F423F">
              <w:rPr>
                <w:rFonts w:ascii="Georgia" w:eastAsia="Times New Roman" w:hAnsi="Georgia" w:cs="Times New Roman"/>
                <w:sz w:val="24"/>
                <w:szCs w:val="24"/>
                <w:lang w:val="en-US" w:eastAsia="ru-RU"/>
              </w:rPr>
              <w:t xml:space="preserve">, MB, </w:t>
            </w:r>
            <w:proofErr w:type="spellStart"/>
            <w:r w:rsidRPr="008F423F">
              <w:rPr>
                <w:rFonts w:ascii="Georgia" w:eastAsia="Times New Roman" w:hAnsi="Georgia" w:cs="Times New Roman"/>
                <w:sz w:val="24"/>
                <w:szCs w:val="24"/>
                <w:lang w:val="en-US" w:eastAsia="ru-RU"/>
              </w:rPr>
              <w:t>Guasti</w:t>
            </w:r>
            <w:proofErr w:type="spellEnd"/>
            <w:r w:rsidRPr="008F423F">
              <w:rPr>
                <w:rFonts w:ascii="Georgia" w:eastAsia="Times New Roman" w:hAnsi="Georgia" w:cs="Times New Roman"/>
                <w:sz w:val="24"/>
                <w:szCs w:val="24"/>
                <w:lang w:val="en-US" w:eastAsia="ru-RU"/>
              </w:rPr>
              <w:t>, L, et al. </w:t>
            </w:r>
            <w:r w:rsidRPr="008F423F">
              <w:rPr>
                <w:rFonts w:ascii="Georgia" w:eastAsia="Times New Roman" w:hAnsi="Georgia" w:cs="Times New Roman"/>
                <w:sz w:val="24"/>
                <w:szCs w:val="24"/>
                <w:lang w:eastAsia="ru-RU"/>
              </w:rPr>
              <w:t xml:space="preserve">Прекращение приема </w:t>
            </w:r>
            <w:proofErr w:type="spellStart"/>
            <w:r w:rsidRPr="008F423F">
              <w:rPr>
                <w:rFonts w:ascii="Georgia" w:eastAsia="Times New Roman" w:hAnsi="Georgia" w:cs="Times New Roman"/>
                <w:sz w:val="24"/>
                <w:szCs w:val="24"/>
                <w:lang w:eastAsia="ru-RU"/>
              </w:rPr>
              <w:t>иматиниба</w:t>
            </w:r>
            <w:proofErr w:type="spellEnd"/>
            <w:r w:rsidRPr="008F423F">
              <w:rPr>
                <w:rFonts w:ascii="Georgia" w:eastAsia="Times New Roman" w:hAnsi="Georgia" w:cs="Times New Roman"/>
                <w:sz w:val="24"/>
                <w:szCs w:val="24"/>
                <w:lang w:eastAsia="ru-RU"/>
              </w:rPr>
              <w:t xml:space="preserve"> у пациентов с хроническим миелоидным лейкозом с неопределяемым уровнем </w:t>
            </w:r>
            <w:proofErr w:type="spellStart"/>
            <w:r w:rsidRPr="008F423F">
              <w:rPr>
                <w:rFonts w:ascii="Georgia" w:eastAsia="Times New Roman" w:hAnsi="Georgia" w:cs="Times New Roman"/>
                <w:sz w:val="24"/>
                <w:szCs w:val="24"/>
                <w:lang w:eastAsia="ru-RU"/>
              </w:rPr>
              <w:t>транскрипта</w:t>
            </w:r>
            <w:proofErr w:type="spellEnd"/>
            <w:r w:rsidRPr="008F423F">
              <w:rPr>
                <w:rFonts w:ascii="Georgia" w:eastAsia="Times New Roman" w:hAnsi="Georgia" w:cs="Times New Roman"/>
                <w:sz w:val="24"/>
                <w:szCs w:val="24"/>
                <w:lang w:eastAsia="ru-RU"/>
              </w:rPr>
              <w:t xml:space="preserve"> BCR-ABL: систематический обзор и </w:t>
            </w:r>
            <w:proofErr w:type="spellStart"/>
            <w:r w:rsidRPr="008F423F">
              <w:rPr>
                <w:rFonts w:ascii="Georgia" w:eastAsia="Times New Roman" w:hAnsi="Georgia" w:cs="Times New Roman"/>
                <w:sz w:val="24"/>
                <w:szCs w:val="24"/>
                <w:lang w:eastAsia="ru-RU"/>
              </w:rPr>
              <w:t>метаанализ</w:t>
            </w:r>
            <w:proofErr w:type="spellEnd"/>
            <w:r w:rsidRPr="008F423F">
              <w:rPr>
                <w:rFonts w:ascii="Georgia" w:eastAsia="Times New Roman" w:hAnsi="Georgia" w:cs="Times New Roman"/>
                <w:sz w:val="24"/>
                <w:szCs w:val="24"/>
                <w:lang w:eastAsia="ru-RU"/>
              </w:rPr>
              <w:t>. </w:t>
            </w:r>
            <w:proofErr w:type="spellStart"/>
            <w:r w:rsidRPr="008F423F">
              <w:rPr>
                <w:rFonts w:ascii="Georgia" w:eastAsia="Times New Roman" w:hAnsi="Georgia" w:cs="Times New Roman"/>
                <w:sz w:val="24"/>
                <w:szCs w:val="24"/>
                <w:lang w:eastAsia="ru-RU"/>
              </w:rPr>
              <w:t>Eur</w:t>
            </w:r>
            <w:proofErr w:type="spellEnd"/>
            <w:r w:rsidRPr="008F423F">
              <w:rPr>
                <w:rFonts w:ascii="Georgia" w:eastAsia="Times New Roman" w:hAnsi="Georgia" w:cs="Times New Roman"/>
                <w:sz w:val="24"/>
                <w:szCs w:val="24"/>
                <w:lang w:eastAsia="ru-RU"/>
              </w:rPr>
              <w:t xml:space="preserve"> J </w:t>
            </w:r>
            <w:proofErr w:type="spellStart"/>
            <w:r w:rsidRPr="008F423F">
              <w:rPr>
                <w:rFonts w:ascii="Georgia" w:eastAsia="Times New Roman" w:hAnsi="Georgia" w:cs="Times New Roman"/>
                <w:sz w:val="24"/>
                <w:szCs w:val="24"/>
                <w:lang w:eastAsia="ru-RU"/>
              </w:rPr>
              <w:t>Cancer</w:t>
            </w:r>
            <w:proofErr w:type="spellEnd"/>
            <w:r w:rsidRPr="008F423F">
              <w:rPr>
                <w:rFonts w:ascii="Georgia" w:eastAsia="Times New Roman" w:hAnsi="Georgia" w:cs="Times New Roman"/>
                <w:sz w:val="24"/>
                <w:szCs w:val="24"/>
                <w:lang w:eastAsia="ru-RU"/>
              </w:rPr>
              <w:t> 2017; 77: 48-56.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77&amp;publication_year=2017&amp;pages=48-56&amp;author=L+Campiotti&amp;author=MB+Suter&amp;author=L+Guasti&amp;title=Imatinib+discontinuation+in+chronic+myeloid+leukaemia+patients+with+undetectable+BCR-ABL+transcript+level%3A+a+systematic+review+and+a+meta-analysis"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"https://journals.sagepub.com/servlet/linkout?suffix=bibr38-2040620720966120&amp;dbid=16&amp;doi=10.1177%2F2040620720966120&amp;key=10.1016%2Fj.ejca.2017.02.028"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"https://journals.sagepub.com/servlet/linkout?suffix=bibr38-2040620720966120&amp;dbid=8&amp;doi=10.1177%2F2040620720966120&amp;key=28365527"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62"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39.</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 xml:space="preserve">Ли, </w:t>
            </w:r>
            <w:proofErr w:type="gramStart"/>
            <w:r w:rsidRPr="008F423F">
              <w:rPr>
                <w:rFonts w:ascii="Georgia" w:eastAsia="Times New Roman" w:hAnsi="Georgia" w:cs="Times New Roman"/>
                <w:sz w:val="24"/>
                <w:szCs w:val="24"/>
                <w:lang w:eastAsia="ru-RU"/>
              </w:rPr>
              <w:t>Джо ,Ким</w:t>
            </w:r>
            <w:proofErr w:type="gramEnd"/>
            <w:r w:rsidRPr="008F423F">
              <w:rPr>
                <w:rFonts w:ascii="Georgia" w:eastAsia="Times New Roman" w:hAnsi="Georgia" w:cs="Times New Roman"/>
                <w:sz w:val="24"/>
                <w:szCs w:val="24"/>
                <w:lang w:eastAsia="ru-RU"/>
              </w:rPr>
              <w:t xml:space="preserve">, DW, </w:t>
            </w:r>
            <w:proofErr w:type="spellStart"/>
            <w:r w:rsidRPr="008F423F">
              <w:rPr>
                <w:rFonts w:ascii="Georgia" w:eastAsia="Times New Roman" w:hAnsi="Georgia" w:cs="Times New Roman"/>
                <w:sz w:val="24"/>
                <w:szCs w:val="24"/>
                <w:lang w:eastAsia="ru-RU"/>
              </w:rPr>
              <w:t>Абруццезе</w:t>
            </w:r>
            <w:proofErr w:type="spellEnd"/>
            <w:r w:rsidRPr="008F423F">
              <w:rPr>
                <w:rFonts w:ascii="Georgia" w:eastAsia="Times New Roman" w:hAnsi="Georgia" w:cs="Times New Roman"/>
                <w:sz w:val="24"/>
                <w:szCs w:val="24"/>
                <w:lang w:eastAsia="ru-RU"/>
              </w:rPr>
              <w:t>, E и др. Кинетика BCR-ABL после прерывания тки во время беременности при ХМЛ: многонациональный ретроспективный анализ. </w:t>
            </w:r>
            <w:proofErr w:type="spellStart"/>
            <w:r w:rsidRPr="008F423F">
              <w:rPr>
                <w:rFonts w:ascii="Georgia" w:eastAsia="Times New Roman" w:hAnsi="Georgia" w:cs="Times New Roman"/>
                <w:sz w:val="24"/>
                <w:szCs w:val="24"/>
                <w:lang w:eastAsia="ru-RU"/>
              </w:rPr>
              <w:t>Blood</w:t>
            </w:r>
            <w:proofErr w:type="spellEnd"/>
            <w:r w:rsidRPr="008F423F">
              <w:rPr>
                <w:rFonts w:ascii="Georgia" w:eastAsia="Times New Roman" w:hAnsi="Georgia" w:cs="Times New Roman"/>
                <w:sz w:val="24"/>
                <w:szCs w:val="24"/>
                <w:lang w:eastAsia="ru-RU"/>
              </w:rPr>
              <w:t> 2018; 132 (</w:t>
            </w:r>
            <w:proofErr w:type="spellStart"/>
            <w:r w:rsidRPr="008F423F">
              <w:rPr>
                <w:rFonts w:ascii="Georgia" w:eastAsia="Times New Roman" w:hAnsi="Georgia" w:cs="Times New Roman"/>
                <w:sz w:val="24"/>
                <w:szCs w:val="24"/>
                <w:lang w:eastAsia="ru-RU"/>
              </w:rPr>
              <w:t>Suppl</w:t>
            </w:r>
            <w:proofErr w:type="spellEnd"/>
            <w:r w:rsidRPr="008F423F">
              <w:rPr>
                <w:rFonts w:ascii="Georgia" w:eastAsia="Times New Roman" w:hAnsi="Georgia" w:cs="Times New Roman"/>
                <w:sz w:val="24"/>
                <w:szCs w:val="24"/>
                <w:lang w:eastAsia="ru-RU"/>
              </w:rPr>
              <w:t>. 1): 4263.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"http://scholar.google.com/scholar_lookup?hl=en&amp;volume=132&amp;publication_year=2018&amp;author=JO+Lee&amp;author=DW+Kim&amp;author=E+Abruzzese&amp;title=Kinetics+of+BCR-ABL+after+TKI+interruption+during+pregnancy+in+CML%3A+a+multinational+retrospective+analysis"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"https://journals.sagepub.com/servlet/linkout?suffix=bibr39-2040620720966120&amp;dbid=16&amp;doi=10.1177%2F2040620720966120&amp;key=10.1182%2Fblood-2018-99-119615"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63"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40.</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Гамбакорти-Пассерини</w:t>
            </w:r>
            <w:proofErr w:type="spellEnd"/>
            <w:r w:rsidRPr="008F423F">
              <w:rPr>
                <w:rFonts w:ascii="Georgia" w:eastAsia="Times New Roman" w:hAnsi="Georgia" w:cs="Times New Roman"/>
                <w:sz w:val="24"/>
                <w:szCs w:val="24"/>
                <w:lang w:eastAsia="ru-RU"/>
              </w:rPr>
              <w:t xml:space="preserve">, CB, </w:t>
            </w:r>
            <w:proofErr w:type="spellStart"/>
            <w:r w:rsidRPr="008F423F">
              <w:rPr>
                <w:rFonts w:ascii="Georgia" w:eastAsia="Times New Roman" w:hAnsi="Georgia" w:cs="Times New Roman"/>
                <w:sz w:val="24"/>
                <w:szCs w:val="24"/>
                <w:lang w:eastAsia="ru-RU"/>
              </w:rPr>
              <w:t>Торнаги</w:t>
            </w:r>
            <w:proofErr w:type="spellEnd"/>
            <w:r w:rsidRPr="008F423F">
              <w:rPr>
                <w:rFonts w:ascii="Georgia" w:eastAsia="Times New Roman" w:hAnsi="Georgia" w:cs="Times New Roman"/>
                <w:sz w:val="24"/>
                <w:szCs w:val="24"/>
                <w:lang w:eastAsia="ru-RU"/>
              </w:rPr>
              <w:t xml:space="preserve">, </w:t>
            </w:r>
            <w:proofErr w:type="gramStart"/>
            <w:r w:rsidRPr="008F423F">
              <w:rPr>
                <w:rFonts w:ascii="Georgia" w:eastAsia="Times New Roman" w:hAnsi="Georgia" w:cs="Times New Roman"/>
                <w:sz w:val="24"/>
                <w:szCs w:val="24"/>
                <w:lang w:eastAsia="ru-RU"/>
              </w:rPr>
              <w:t>L ,</w:t>
            </w:r>
            <w:proofErr w:type="spellStart"/>
            <w:r w:rsidRPr="008F423F">
              <w:rPr>
                <w:rFonts w:ascii="Georgia" w:eastAsia="Times New Roman" w:hAnsi="Georgia" w:cs="Times New Roman"/>
                <w:sz w:val="24"/>
                <w:szCs w:val="24"/>
                <w:lang w:eastAsia="ru-RU"/>
              </w:rPr>
              <w:t>Марангон</w:t>
            </w:r>
            <w:proofErr w:type="spellEnd"/>
            <w:proofErr w:type="gramEnd"/>
            <w:r w:rsidRPr="008F423F">
              <w:rPr>
                <w:rFonts w:ascii="Georgia" w:eastAsia="Times New Roman" w:hAnsi="Georgia" w:cs="Times New Roman"/>
                <w:sz w:val="24"/>
                <w:szCs w:val="24"/>
                <w:lang w:eastAsia="ru-RU"/>
              </w:rPr>
              <w:t xml:space="preserve">, E и др. Концентрация </w:t>
            </w:r>
            <w:proofErr w:type="spellStart"/>
            <w:r w:rsidRPr="008F423F">
              <w:rPr>
                <w:rFonts w:ascii="Georgia" w:eastAsia="Times New Roman" w:hAnsi="Georgia" w:cs="Times New Roman"/>
                <w:sz w:val="24"/>
                <w:szCs w:val="24"/>
                <w:lang w:eastAsia="ru-RU"/>
              </w:rPr>
              <w:t>иматиниба</w:t>
            </w:r>
            <w:proofErr w:type="spellEnd"/>
            <w:r w:rsidRPr="008F423F">
              <w:rPr>
                <w:rFonts w:ascii="Georgia" w:eastAsia="Times New Roman" w:hAnsi="Georgia" w:cs="Times New Roman"/>
                <w:sz w:val="24"/>
                <w:szCs w:val="24"/>
                <w:lang w:eastAsia="ru-RU"/>
              </w:rPr>
              <w:t xml:space="preserve"> в человеческом молоке. Кровь 2007; 109: 1790.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"http://scholar.google.com/scholar_lookup?hl=en&amp;volume=109&amp;publication_year=2007&amp;author=CB+Gambacorti-Passerini&amp;author=L+Tornaghi&amp;author=E+Marangon&amp;title=Imatinib+concentrations+in+human+milk"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"https://journals.sagepub.com/servlet/linkout?suffix=bibr40-2040620720966120&amp;dbid=16&amp;doi=10.1177%2F2040620720966120&amp;key=10.1182%2Fblood-2006-10-051391"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"https://journals.sagepub.com/servlet/linkout?suffix=bibr40-2040620720966120&amp;dbid=8&amp;doi=10.1177%2F2040620720966120&amp;key=17284536"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64"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41.</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eastAsia="ru-RU"/>
              </w:rPr>
              <w:t>Челышева</w:t>
            </w:r>
            <w:proofErr w:type="spellEnd"/>
            <w:r w:rsidRPr="008F423F">
              <w:rPr>
                <w:rFonts w:ascii="Georgia" w:eastAsia="Times New Roman" w:hAnsi="Georgia" w:cs="Times New Roman"/>
                <w:sz w:val="24"/>
                <w:szCs w:val="24"/>
                <w:lang w:eastAsia="ru-RU"/>
              </w:rPr>
              <w:t xml:space="preserve">, е, Алешин, с, Полушкина, Е и др. Грудное вскармливание у больных хроническим </w:t>
            </w:r>
            <w:proofErr w:type="spellStart"/>
            <w:r w:rsidRPr="008F423F">
              <w:rPr>
                <w:rFonts w:ascii="Georgia" w:eastAsia="Times New Roman" w:hAnsi="Georgia" w:cs="Times New Roman"/>
                <w:sz w:val="24"/>
                <w:szCs w:val="24"/>
                <w:lang w:eastAsia="ru-RU"/>
              </w:rPr>
              <w:t>миелолейкозом</w:t>
            </w:r>
            <w:proofErr w:type="spellEnd"/>
            <w:r w:rsidRPr="008F423F">
              <w:rPr>
                <w:rFonts w:ascii="Georgia" w:eastAsia="Times New Roman" w:hAnsi="Georgia" w:cs="Times New Roman"/>
                <w:sz w:val="24"/>
                <w:szCs w:val="24"/>
                <w:lang w:eastAsia="ru-RU"/>
              </w:rPr>
              <w:t>: серия случаев с измерением концентрации лекарственных средств в материнском молоке и обзор литературы. </w:t>
            </w:r>
            <w:proofErr w:type="spellStart"/>
            <w:r w:rsidRPr="008F423F">
              <w:rPr>
                <w:rFonts w:ascii="Georgia" w:eastAsia="Times New Roman" w:hAnsi="Georgia" w:cs="Times New Roman"/>
                <w:sz w:val="24"/>
                <w:szCs w:val="24"/>
                <w:lang w:eastAsia="ru-RU"/>
              </w:rPr>
              <w:t>Mediterr</w:t>
            </w:r>
            <w:proofErr w:type="spellEnd"/>
            <w:r w:rsidRPr="008F423F">
              <w:rPr>
                <w:rFonts w:ascii="Georgia" w:eastAsia="Times New Roman" w:hAnsi="Georgia" w:cs="Times New Roman"/>
                <w:sz w:val="24"/>
                <w:szCs w:val="24"/>
                <w:lang w:eastAsia="ru-RU"/>
              </w:rPr>
              <w:t xml:space="preserve"> J </w:t>
            </w:r>
            <w:proofErr w:type="spellStart"/>
            <w:r w:rsidRPr="008F423F">
              <w:rPr>
                <w:rFonts w:ascii="Georgia" w:eastAsia="Times New Roman" w:hAnsi="Georgia" w:cs="Times New Roman"/>
                <w:sz w:val="24"/>
                <w:szCs w:val="24"/>
                <w:lang w:eastAsia="ru-RU"/>
              </w:rPr>
              <w:t>Hematol</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Infect</w:t>
            </w:r>
            <w:proofErr w:type="spellEnd"/>
            <w:r w:rsidRPr="008F423F">
              <w:rPr>
                <w:rFonts w:ascii="Georgia" w:eastAsia="Times New Roman" w:hAnsi="Georgia" w:cs="Times New Roman"/>
                <w:sz w:val="24"/>
                <w:szCs w:val="24"/>
                <w:lang w:eastAsia="ru-RU"/>
              </w:rPr>
              <w:t xml:space="preserve"> </w:t>
            </w:r>
            <w:proofErr w:type="spellStart"/>
            <w:r w:rsidRPr="008F423F">
              <w:rPr>
                <w:rFonts w:ascii="Georgia" w:eastAsia="Times New Roman" w:hAnsi="Georgia" w:cs="Times New Roman"/>
                <w:sz w:val="24"/>
                <w:szCs w:val="24"/>
                <w:lang w:eastAsia="ru-RU"/>
              </w:rPr>
              <w:t>Dis</w:t>
            </w:r>
            <w:proofErr w:type="spellEnd"/>
            <w:r w:rsidRPr="008F423F">
              <w:rPr>
                <w:rFonts w:ascii="Georgia" w:eastAsia="Times New Roman" w:hAnsi="Georgia" w:cs="Times New Roman"/>
                <w:sz w:val="24"/>
                <w:szCs w:val="24"/>
                <w:lang w:eastAsia="ru-RU"/>
              </w:rPr>
              <w:t> 2018; 10: e2018027.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10&amp;publication_year=2018&amp;author=E+Chelysheva&amp;author=S+Aleshin&amp;author=E+Polushkina&amp;title=Breastfeeding+in+patients+with+chronic+myeloid+leukaemia%3A+case+series+with+measurements+of+drug+concentrations+in+maternal+milk+and+literature+review"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"https://journals.sagepub.com/servlet/linkout?suffix=bibr41-2040620720966120&amp;dbid=16&amp;doi=10.1177%2F2040620720966120&amp;key=10.4084%2Fmjhid.2018.027"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"https://journals.sagepub.com/servlet/linkout?suffix=bibr41-2040620720966120&amp;dbid=8&amp;doi=10.1177%2F2040620720966120&amp;key=29755704"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65"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42.</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Abruzzese</w:t>
            </w:r>
            <w:proofErr w:type="spellEnd"/>
            <w:r w:rsidRPr="008F423F">
              <w:rPr>
                <w:rFonts w:ascii="Georgia" w:eastAsia="Times New Roman" w:hAnsi="Georgia" w:cs="Times New Roman"/>
                <w:sz w:val="24"/>
                <w:szCs w:val="24"/>
                <w:lang w:val="en-US" w:eastAsia="ru-RU"/>
              </w:rPr>
              <w:t xml:space="preserve">, E, de </w:t>
            </w:r>
            <w:proofErr w:type="spellStart"/>
            <w:r w:rsidRPr="008F423F">
              <w:rPr>
                <w:rFonts w:ascii="Georgia" w:eastAsia="Times New Roman" w:hAnsi="Georgia" w:cs="Times New Roman"/>
                <w:sz w:val="24"/>
                <w:szCs w:val="24"/>
                <w:lang w:val="en-US" w:eastAsia="ru-RU"/>
              </w:rPr>
              <w:t>Fabritiis</w:t>
            </w:r>
            <w:proofErr w:type="spellEnd"/>
            <w:r w:rsidRPr="008F423F">
              <w:rPr>
                <w:rFonts w:ascii="Georgia" w:eastAsia="Times New Roman" w:hAnsi="Georgia" w:cs="Times New Roman"/>
                <w:sz w:val="24"/>
                <w:szCs w:val="24"/>
                <w:lang w:val="en-US" w:eastAsia="ru-RU"/>
              </w:rPr>
              <w:t xml:space="preserve">, P, </w:t>
            </w:r>
            <w:proofErr w:type="spellStart"/>
            <w:r w:rsidRPr="008F423F">
              <w:rPr>
                <w:rFonts w:ascii="Georgia" w:eastAsia="Times New Roman" w:hAnsi="Georgia" w:cs="Times New Roman"/>
                <w:sz w:val="24"/>
                <w:szCs w:val="24"/>
                <w:lang w:val="en-US" w:eastAsia="ru-RU"/>
              </w:rPr>
              <w:t>Trawinska</w:t>
            </w:r>
            <w:proofErr w:type="spellEnd"/>
            <w:r w:rsidRPr="008F423F">
              <w:rPr>
                <w:rFonts w:ascii="Georgia" w:eastAsia="Times New Roman" w:hAnsi="Georgia" w:cs="Times New Roman"/>
                <w:sz w:val="24"/>
                <w:szCs w:val="24"/>
                <w:lang w:val="en-US" w:eastAsia="ru-RU"/>
              </w:rPr>
              <w:t>, MM, et al. </w:t>
            </w:r>
            <w:r w:rsidRPr="008F423F">
              <w:rPr>
                <w:rFonts w:ascii="Georgia" w:eastAsia="Times New Roman" w:hAnsi="Georgia" w:cs="Times New Roman"/>
                <w:sz w:val="24"/>
                <w:szCs w:val="24"/>
                <w:lang w:eastAsia="ru-RU"/>
              </w:rPr>
              <w:t xml:space="preserve">Назад в будущее: </w:t>
            </w:r>
            <w:proofErr w:type="spellStart"/>
            <w:r w:rsidRPr="008F423F">
              <w:rPr>
                <w:rFonts w:ascii="Georgia" w:eastAsia="Times New Roman" w:hAnsi="Georgia" w:cs="Times New Roman"/>
                <w:sz w:val="24"/>
                <w:szCs w:val="24"/>
                <w:lang w:eastAsia="ru-RU"/>
              </w:rPr>
              <w:t>безрецидивная</w:t>
            </w:r>
            <w:proofErr w:type="spellEnd"/>
            <w:r w:rsidRPr="008F423F">
              <w:rPr>
                <w:rFonts w:ascii="Georgia" w:eastAsia="Times New Roman" w:hAnsi="Georgia" w:cs="Times New Roman"/>
                <w:sz w:val="24"/>
                <w:szCs w:val="24"/>
                <w:lang w:eastAsia="ru-RU"/>
              </w:rPr>
              <w:t xml:space="preserve"> ремиссия и беременность при хроническом </w:t>
            </w:r>
            <w:proofErr w:type="spellStart"/>
            <w:r w:rsidRPr="008F423F">
              <w:rPr>
                <w:rFonts w:ascii="Georgia" w:eastAsia="Times New Roman" w:hAnsi="Georgia" w:cs="Times New Roman"/>
                <w:sz w:val="24"/>
                <w:szCs w:val="24"/>
                <w:lang w:eastAsia="ru-RU"/>
              </w:rPr>
              <w:t>миелолейкозе</w:t>
            </w:r>
            <w:proofErr w:type="spellEnd"/>
            <w:r w:rsidRPr="008F423F">
              <w:rPr>
                <w:rFonts w:ascii="Georgia" w:eastAsia="Times New Roman" w:hAnsi="Georgia" w:cs="Times New Roman"/>
                <w:sz w:val="24"/>
                <w:szCs w:val="24"/>
                <w:lang w:eastAsia="ru-RU"/>
              </w:rPr>
              <w:t>. </w:t>
            </w:r>
            <w:proofErr w:type="spellStart"/>
            <w:r w:rsidRPr="008F423F">
              <w:rPr>
                <w:rFonts w:ascii="Georgia" w:eastAsia="Times New Roman" w:hAnsi="Georgia" w:cs="Times New Roman"/>
                <w:sz w:val="24"/>
                <w:szCs w:val="24"/>
                <w:lang w:eastAsia="ru-RU"/>
              </w:rPr>
              <w:t>Eur</w:t>
            </w:r>
            <w:proofErr w:type="spellEnd"/>
            <w:r w:rsidRPr="008F423F">
              <w:rPr>
                <w:rFonts w:ascii="Georgia" w:eastAsia="Times New Roman" w:hAnsi="Georgia" w:cs="Times New Roman"/>
                <w:sz w:val="24"/>
                <w:szCs w:val="24"/>
                <w:lang w:eastAsia="ru-RU"/>
              </w:rPr>
              <w:t xml:space="preserve"> J </w:t>
            </w:r>
            <w:proofErr w:type="spellStart"/>
            <w:r w:rsidRPr="008F423F">
              <w:rPr>
                <w:rFonts w:ascii="Georgia" w:eastAsia="Times New Roman" w:hAnsi="Georgia" w:cs="Times New Roman"/>
                <w:sz w:val="24"/>
                <w:szCs w:val="24"/>
                <w:lang w:eastAsia="ru-RU"/>
              </w:rPr>
              <w:t>Haematol</w:t>
            </w:r>
            <w:proofErr w:type="spellEnd"/>
            <w:r w:rsidRPr="008F423F">
              <w:rPr>
                <w:rFonts w:ascii="Georgia" w:eastAsia="Times New Roman" w:hAnsi="Georgia" w:cs="Times New Roman"/>
                <w:sz w:val="24"/>
                <w:szCs w:val="24"/>
                <w:lang w:eastAsia="ru-RU"/>
              </w:rPr>
              <w:t> 2019; 102: 197–199.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"http://scholar.google.com/scholar_lookup?hl=en&amp;volume=102&amp;publication_year=2019&amp;pages=197-199&amp;author=E+Abruzzese&amp;author=P+de+Fabritiis&amp;author=MM+Trawinska&amp;title=Back+to+the+future%3A+treatment-free+remission+and+pregnancy+in+chronic+myeloid+leukemia"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"https://journals.sagepub.com/servlet/linkout?suffix=bibr42-2040620720966120&amp;dbid=16&amp;doi=10.1177%2F2040620720966120&amp;key=10.1111%2Fejh.13192"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"https://journals.sagepub.com/servlet/linkout?suffix=bibr42-2040620720966120&amp;dbid=8&amp;doi=10.1177%2F2040620720966120&amp;key=30403419"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Medline</w:t>
            </w:r>
            <w:proofErr w:type="spellEnd"/>
            <w:r w:rsidRPr="008F423F">
              <w:rPr>
                <w:rFonts w:ascii="Georgia" w:eastAsia="Times New Roman" w:hAnsi="Georgia" w:cs="Times New Roman"/>
                <w:sz w:val="24"/>
                <w:szCs w:val="24"/>
                <w:lang w:eastAsia="ru-RU"/>
              </w:rPr>
              <w:fldChar w:fldCharType="end"/>
            </w:r>
          </w:p>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pict>
                <v:rect id="_x0000_i1066" style="width:0;height:1.5pt" o:hralign="center" o:hrstd="t" o:hr="t" fillcolor="#a0a0a0" stroked="f"/>
              </w:pict>
            </w:r>
          </w:p>
        </w:tc>
      </w:tr>
      <w:tr w:rsidR="008F423F" w:rsidRPr="008F423F" w:rsidTr="008F423F">
        <w:trPr>
          <w:tblCellSpacing w:w="15" w:type="dxa"/>
        </w:trPr>
        <w:tc>
          <w:tcPr>
            <w:tcW w:w="0" w:type="auto"/>
            <w:shd w:val="clear" w:color="auto" w:fill="F7F7F7"/>
            <w:vAlign w:val="center"/>
            <w:hideMark/>
          </w:tcPr>
          <w:p w:rsidR="008F423F" w:rsidRPr="008F423F" w:rsidRDefault="008F423F" w:rsidP="008F423F">
            <w:pPr>
              <w:spacing w:after="0" w:line="240" w:lineRule="auto"/>
              <w:rPr>
                <w:rFonts w:ascii="Georgia" w:eastAsia="Times New Roman" w:hAnsi="Georgia" w:cs="Times New Roman"/>
                <w:sz w:val="24"/>
                <w:szCs w:val="24"/>
                <w:lang w:eastAsia="ru-RU"/>
              </w:rPr>
            </w:pPr>
            <w:r w:rsidRPr="008F423F">
              <w:rPr>
                <w:rFonts w:ascii="Georgia" w:eastAsia="Times New Roman" w:hAnsi="Georgia" w:cs="Times New Roman"/>
                <w:sz w:val="24"/>
                <w:szCs w:val="24"/>
                <w:lang w:eastAsia="ru-RU"/>
              </w:rPr>
              <w:t>43.</w:t>
            </w:r>
          </w:p>
        </w:tc>
        <w:tc>
          <w:tcPr>
            <w:tcW w:w="0" w:type="auto"/>
            <w:shd w:val="clear" w:color="auto" w:fill="F7F7F7"/>
            <w:hideMark/>
          </w:tcPr>
          <w:p w:rsidR="008F423F" w:rsidRPr="008F423F" w:rsidRDefault="008F423F" w:rsidP="008F423F">
            <w:pPr>
              <w:spacing w:after="0" w:line="240" w:lineRule="auto"/>
              <w:rPr>
                <w:rFonts w:ascii="Georgia" w:eastAsia="Times New Roman" w:hAnsi="Georgia" w:cs="Times New Roman"/>
                <w:sz w:val="24"/>
                <w:szCs w:val="24"/>
                <w:lang w:eastAsia="ru-RU"/>
              </w:rPr>
            </w:pPr>
            <w:proofErr w:type="spellStart"/>
            <w:r w:rsidRPr="008F423F">
              <w:rPr>
                <w:rFonts w:ascii="Georgia" w:eastAsia="Times New Roman" w:hAnsi="Georgia" w:cs="Times New Roman"/>
                <w:sz w:val="24"/>
                <w:szCs w:val="24"/>
                <w:lang w:val="en-US" w:eastAsia="ru-RU"/>
              </w:rPr>
              <w:t>Abruzzese</w:t>
            </w:r>
            <w:proofErr w:type="spellEnd"/>
            <w:r w:rsidRPr="008F423F">
              <w:rPr>
                <w:rFonts w:ascii="Georgia" w:eastAsia="Times New Roman" w:hAnsi="Georgia" w:cs="Times New Roman"/>
                <w:sz w:val="24"/>
                <w:szCs w:val="24"/>
                <w:lang w:val="en-US" w:eastAsia="ru-RU"/>
              </w:rPr>
              <w:t xml:space="preserve">, E, </w:t>
            </w:r>
            <w:proofErr w:type="spellStart"/>
            <w:r w:rsidRPr="008F423F">
              <w:rPr>
                <w:rFonts w:ascii="Georgia" w:eastAsia="Times New Roman" w:hAnsi="Georgia" w:cs="Times New Roman"/>
                <w:sz w:val="24"/>
                <w:szCs w:val="24"/>
                <w:lang w:val="en-US" w:eastAsia="ru-RU"/>
              </w:rPr>
              <w:t>Turkina</w:t>
            </w:r>
            <w:proofErr w:type="spellEnd"/>
            <w:r w:rsidRPr="008F423F">
              <w:rPr>
                <w:rFonts w:ascii="Georgia" w:eastAsia="Times New Roman" w:hAnsi="Georgia" w:cs="Times New Roman"/>
                <w:sz w:val="24"/>
                <w:szCs w:val="24"/>
                <w:lang w:val="en-US" w:eastAsia="ru-RU"/>
              </w:rPr>
              <w:t xml:space="preserve">, AG, </w:t>
            </w:r>
            <w:proofErr w:type="spellStart"/>
            <w:r w:rsidRPr="008F423F">
              <w:rPr>
                <w:rFonts w:ascii="Georgia" w:eastAsia="Times New Roman" w:hAnsi="Georgia" w:cs="Times New Roman"/>
                <w:sz w:val="24"/>
                <w:szCs w:val="24"/>
                <w:lang w:val="en-US" w:eastAsia="ru-RU"/>
              </w:rPr>
              <w:t>Apperley</w:t>
            </w:r>
            <w:proofErr w:type="spellEnd"/>
            <w:r w:rsidRPr="008F423F">
              <w:rPr>
                <w:rFonts w:ascii="Georgia" w:eastAsia="Times New Roman" w:hAnsi="Georgia" w:cs="Times New Roman"/>
                <w:sz w:val="24"/>
                <w:szCs w:val="24"/>
                <w:lang w:val="en-US" w:eastAsia="ru-RU"/>
              </w:rPr>
              <w:t>, JF </w:t>
            </w:r>
            <w:r w:rsidRPr="008F423F">
              <w:rPr>
                <w:rFonts w:ascii="Georgia" w:eastAsia="Times New Roman" w:hAnsi="Georgia" w:cs="Times New Roman"/>
                <w:sz w:val="24"/>
                <w:szCs w:val="24"/>
                <w:lang w:eastAsia="ru-RU"/>
              </w:rPr>
              <w:t>и</w:t>
            </w:r>
            <w:r w:rsidRPr="008F423F">
              <w:rPr>
                <w:rFonts w:ascii="Georgia" w:eastAsia="Times New Roman" w:hAnsi="Georgia" w:cs="Times New Roman"/>
                <w:sz w:val="24"/>
                <w:szCs w:val="24"/>
                <w:lang w:val="en-US" w:eastAsia="ru-RU"/>
              </w:rPr>
              <w:t xml:space="preserve"> </w:t>
            </w:r>
            <w:proofErr w:type="spellStart"/>
            <w:r w:rsidRPr="008F423F">
              <w:rPr>
                <w:rFonts w:ascii="Georgia" w:eastAsia="Times New Roman" w:hAnsi="Georgia" w:cs="Times New Roman"/>
                <w:sz w:val="24"/>
                <w:szCs w:val="24"/>
                <w:lang w:eastAsia="ru-RU"/>
              </w:rPr>
              <w:t>др</w:t>
            </w:r>
            <w:proofErr w:type="spellEnd"/>
            <w:r w:rsidRPr="008F423F">
              <w:rPr>
                <w:rFonts w:ascii="Georgia" w:eastAsia="Times New Roman" w:hAnsi="Georgia" w:cs="Times New Roman"/>
                <w:sz w:val="24"/>
                <w:szCs w:val="24"/>
                <w:lang w:val="en-US" w:eastAsia="ru-RU"/>
              </w:rPr>
              <w:t>. </w:t>
            </w:r>
            <w:r w:rsidRPr="008F423F">
              <w:rPr>
                <w:rFonts w:ascii="Georgia" w:eastAsia="Times New Roman" w:hAnsi="Georgia" w:cs="Times New Roman"/>
                <w:sz w:val="24"/>
                <w:szCs w:val="24"/>
                <w:lang w:eastAsia="ru-RU"/>
              </w:rPr>
              <w:t xml:space="preserve">Ведение беременности </w:t>
            </w:r>
            <w:proofErr w:type="gramStart"/>
            <w:r w:rsidRPr="008F423F">
              <w:rPr>
                <w:rFonts w:ascii="Georgia" w:eastAsia="Times New Roman" w:hAnsi="Georgia" w:cs="Times New Roman"/>
                <w:sz w:val="24"/>
                <w:szCs w:val="24"/>
                <w:lang w:eastAsia="ru-RU"/>
              </w:rPr>
              <w:t>У</w:t>
            </w:r>
            <w:proofErr w:type="gramEnd"/>
            <w:r w:rsidRPr="008F423F">
              <w:rPr>
                <w:rFonts w:ascii="Georgia" w:eastAsia="Times New Roman" w:hAnsi="Georgia" w:cs="Times New Roman"/>
                <w:sz w:val="24"/>
                <w:szCs w:val="24"/>
                <w:lang w:eastAsia="ru-RU"/>
              </w:rPr>
              <w:t xml:space="preserve"> больных ХМЛ: лечить или не лечить? Отчет о 224 результатах работы базы данных Европейской сети по лейкемии (ELN). Кровь 2019; 134 (Доп. 1): 498.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cholar.google.com/scholar_lookup?hl=en&amp;volume=134&amp;publication_year=2019&amp;author=E+Abruzzese&amp;author=AG+Turkina&amp;author=JF+Apperley&amp;title=Pregnancy+management+in+CML+patients%3A+to+treat+or+not+to+treat%3F+Report+of+224+outcomes+of+the+European+Leukemia+Net+%28ELN%29+database"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Google</w:t>
            </w:r>
            <w:proofErr w:type="spellEnd"/>
            <w:r w:rsidRPr="008F423F">
              <w:rPr>
                <w:rFonts w:ascii="Georgia" w:eastAsia="Times New Roman" w:hAnsi="Georgia" w:cs="Times New Roman"/>
                <w:color w:val="0000FF"/>
                <w:sz w:val="24"/>
                <w:szCs w:val="24"/>
                <w:u w:val="single"/>
                <w:lang w:eastAsia="ru-RU"/>
              </w:rPr>
              <w:t xml:space="preserve"> </w:t>
            </w:r>
            <w:proofErr w:type="spellStart"/>
            <w:r w:rsidRPr="008F423F">
              <w:rPr>
                <w:rFonts w:ascii="Georgia" w:eastAsia="Times New Roman" w:hAnsi="Georgia" w:cs="Times New Roman"/>
                <w:color w:val="0000FF"/>
                <w:sz w:val="24"/>
                <w:szCs w:val="24"/>
                <w:u w:val="single"/>
                <w:lang w:eastAsia="ru-RU"/>
              </w:rPr>
              <w:t>Scholar</w:t>
            </w:r>
            <w:proofErr w:type="spellEnd"/>
            <w:r w:rsidRPr="008F423F">
              <w:rPr>
                <w:rFonts w:ascii="Georgia" w:eastAsia="Times New Roman" w:hAnsi="Georgia" w:cs="Times New Roman"/>
                <w:sz w:val="24"/>
                <w:szCs w:val="24"/>
                <w:lang w:eastAsia="ru-RU"/>
              </w:rPr>
              <w:fldChar w:fldCharType="end"/>
            </w:r>
            <w:r w:rsidRPr="008F423F">
              <w:rPr>
                <w:rFonts w:ascii="Georgia" w:eastAsia="Times New Roman" w:hAnsi="Georgia" w:cs="Times New Roman"/>
                <w:sz w:val="24"/>
                <w:szCs w:val="24"/>
                <w:lang w:eastAsia="ru-RU"/>
              </w:rPr>
              <w:t> | </w:t>
            </w:r>
            <w:proofErr w:type="spellStart"/>
            <w:r w:rsidRPr="008F423F">
              <w:rPr>
                <w:rFonts w:ascii="Georgia" w:eastAsia="Times New Roman" w:hAnsi="Georgia" w:cs="Times New Roman"/>
                <w:sz w:val="24"/>
                <w:szCs w:val="24"/>
                <w:lang w:eastAsia="ru-RU"/>
              </w:rPr>
              <w:fldChar w:fldCharType="begin"/>
            </w:r>
            <w:r w:rsidRPr="008F423F">
              <w:rPr>
                <w:rFonts w:ascii="Georgia" w:eastAsia="Times New Roman" w:hAnsi="Georgia" w:cs="Times New Roman"/>
                <w:sz w:val="24"/>
                <w:szCs w:val="24"/>
                <w:lang w:eastAsia="ru-RU"/>
              </w:rPr>
              <w:instrText xml:space="preserve"> HYPERLINK "https://journals.sagepub.com/servlet/linkout?suffix=bibr43-2040620720966120&amp;dbid=16&amp;doi=10.1177%2F2040620720966120&amp;key=10.1182%2Fblood-2019-124430" </w:instrText>
            </w:r>
            <w:r w:rsidRPr="008F423F">
              <w:rPr>
                <w:rFonts w:ascii="Georgia" w:eastAsia="Times New Roman" w:hAnsi="Georgia" w:cs="Times New Roman"/>
                <w:sz w:val="24"/>
                <w:szCs w:val="24"/>
                <w:lang w:eastAsia="ru-RU"/>
              </w:rPr>
              <w:fldChar w:fldCharType="separate"/>
            </w:r>
            <w:r w:rsidRPr="008F423F">
              <w:rPr>
                <w:rFonts w:ascii="Georgia" w:eastAsia="Times New Roman" w:hAnsi="Georgia" w:cs="Times New Roman"/>
                <w:color w:val="0000FF"/>
                <w:sz w:val="24"/>
                <w:szCs w:val="24"/>
                <w:u w:val="single"/>
                <w:lang w:eastAsia="ru-RU"/>
              </w:rPr>
              <w:t>Crossref</w:t>
            </w:r>
            <w:proofErr w:type="spellEnd"/>
            <w:r w:rsidRPr="008F423F">
              <w:rPr>
                <w:rFonts w:ascii="Georgia" w:eastAsia="Times New Roman" w:hAnsi="Georgia" w:cs="Times New Roman"/>
                <w:sz w:val="24"/>
                <w:szCs w:val="24"/>
                <w:lang w:eastAsia="ru-RU"/>
              </w:rPr>
              <w:fldChar w:fldCharType="end"/>
            </w:r>
          </w:p>
        </w:tc>
      </w:tr>
    </w:tbl>
    <w:p w:rsidR="0012647B" w:rsidRDefault="0012647B" w:rsidP="008F423F">
      <w:pPr>
        <w:spacing w:before="384" w:after="120" w:line="336" w:lineRule="atLeast"/>
        <w:outlineLvl w:val="1"/>
      </w:pPr>
    </w:p>
    <w:sectPr w:rsidR="0012647B" w:rsidSect="00D50BB8">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D5EC6"/>
    <w:multiLevelType w:val="multilevel"/>
    <w:tmpl w:val="5B6A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1B08AF"/>
    <w:multiLevelType w:val="multilevel"/>
    <w:tmpl w:val="8D628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88"/>
    <w:rsid w:val="00003D4F"/>
    <w:rsid w:val="00011497"/>
    <w:rsid w:val="0001210C"/>
    <w:rsid w:val="00012464"/>
    <w:rsid w:val="000150EC"/>
    <w:rsid w:val="00025C67"/>
    <w:rsid w:val="000338DD"/>
    <w:rsid w:val="000346D3"/>
    <w:rsid w:val="00042478"/>
    <w:rsid w:val="00052ED6"/>
    <w:rsid w:val="0006050D"/>
    <w:rsid w:val="00060B83"/>
    <w:rsid w:val="000630CD"/>
    <w:rsid w:val="00064712"/>
    <w:rsid w:val="00064B3D"/>
    <w:rsid w:val="00074E48"/>
    <w:rsid w:val="00076154"/>
    <w:rsid w:val="0007666C"/>
    <w:rsid w:val="00081123"/>
    <w:rsid w:val="00081868"/>
    <w:rsid w:val="00084873"/>
    <w:rsid w:val="0008730B"/>
    <w:rsid w:val="000905BA"/>
    <w:rsid w:val="0009323C"/>
    <w:rsid w:val="00097D25"/>
    <w:rsid w:val="000A54AE"/>
    <w:rsid w:val="000A6567"/>
    <w:rsid w:val="000C2C99"/>
    <w:rsid w:val="000C497B"/>
    <w:rsid w:val="000C7537"/>
    <w:rsid w:val="000D43B6"/>
    <w:rsid w:val="000E09D2"/>
    <w:rsid w:val="000F0DDF"/>
    <w:rsid w:val="000F4788"/>
    <w:rsid w:val="001021F9"/>
    <w:rsid w:val="00102CBF"/>
    <w:rsid w:val="001071F3"/>
    <w:rsid w:val="001258D6"/>
    <w:rsid w:val="0012647B"/>
    <w:rsid w:val="00131F50"/>
    <w:rsid w:val="001343DE"/>
    <w:rsid w:val="00136A2D"/>
    <w:rsid w:val="001408B6"/>
    <w:rsid w:val="001420E8"/>
    <w:rsid w:val="00150BDB"/>
    <w:rsid w:val="00157C24"/>
    <w:rsid w:val="0016030C"/>
    <w:rsid w:val="00161440"/>
    <w:rsid w:val="001656F4"/>
    <w:rsid w:val="00170F44"/>
    <w:rsid w:val="00172094"/>
    <w:rsid w:val="00176546"/>
    <w:rsid w:val="00180E04"/>
    <w:rsid w:val="00184CE9"/>
    <w:rsid w:val="0019205B"/>
    <w:rsid w:val="00192166"/>
    <w:rsid w:val="00192B53"/>
    <w:rsid w:val="00195618"/>
    <w:rsid w:val="001A0BF5"/>
    <w:rsid w:val="001A1801"/>
    <w:rsid w:val="001A35AD"/>
    <w:rsid w:val="001C3747"/>
    <w:rsid w:val="001C3D34"/>
    <w:rsid w:val="001C68D4"/>
    <w:rsid w:val="001C7A85"/>
    <w:rsid w:val="001D1646"/>
    <w:rsid w:val="001D2E8B"/>
    <w:rsid w:val="001D53B7"/>
    <w:rsid w:val="001D79F5"/>
    <w:rsid w:val="001E1854"/>
    <w:rsid w:val="001E605F"/>
    <w:rsid w:val="001F1D12"/>
    <w:rsid w:val="001F4D66"/>
    <w:rsid w:val="0020444D"/>
    <w:rsid w:val="002044AD"/>
    <w:rsid w:val="002058E0"/>
    <w:rsid w:val="0022615A"/>
    <w:rsid w:val="00231E72"/>
    <w:rsid w:val="0023582F"/>
    <w:rsid w:val="00241302"/>
    <w:rsid w:val="002447B4"/>
    <w:rsid w:val="00247964"/>
    <w:rsid w:val="0025063A"/>
    <w:rsid w:val="00252E37"/>
    <w:rsid w:val="00267279"/>
    <w:rsid w:val="00267576"/>
    <w:rsid w:val="00271FB8"/>
    <w:rsid w:val="00273425"/>
    <w:rsid w:val="00275F6D"/>
    <w:rsid w:val="00284EFF"/>
    <w:rsid w:val="00295A79"/>
    <w:rsid w:val="002C0042"/>
    <w:rsid w:val="002C0387"/>
    <w:rsid w:val="002C2B70"/>
    <w:rsid w:val="002C3A81"/>
    <w:rsid w:val="002C4F53"/>
    <w:rsid w:val="002C695C"/>
    <w:rsid w:val="002D0B09"/>
    <w:rsid w:val="002D2C0D"/>
    <w:rsid w:val="002D3EA1"/>
    <w:rsid w:val="002E0793"/>
    <w:rsid w:val="002E5213"/>
    <w:rsid w:val="002F4D03"/>
    <w:rsid w:val="002F61BE"/>
    <w:rsid w:val="00304914"/>
    <w:rsid w:val="00306462"/>
    <w:rsid w:val="003119E5"/>
    <w:rsid w:val="003137DC"/>
    <w:rsid w:val="00313DA6"/>
    <w:rsid w:val="0031700C"/>
    <w:rsid w:val="00322603"/>
    <w:rsid w:val="00333C44"/>
    <w:rsid w:val="003342D6"/>
    <w:rsid w:val="00340048"/>
    <w:rsid w:val="003459B6"/>
    <w:rsid w:val="00346932"/>
    <w:rsid w:val="003475B6"/>
    <w:rsid w:val="00353EA3"/>
    <w:rsid w:val="00354081"/>
    <w:rsid w:val="00354A92"/>
    <w:rsid w:val="00362D0D"/>
    <w:rsid w:val="003713B0"/>
    <w:rsid w:val="00374D3C"/>
    <w:rsid w:val="003846AE"/>
    <w:rsid w:val="003862BB"/>
    <w:rsid w:val="00391382"/>
    <w:rsid w:val="003920E4"/>
    <w:rsid w:val="003B4DCC"/>
    <w:rsid w:val="003C7784"/>
    <w:rsid w:val="003D7A4A"/>
    <w:rsid w:val="003E64D1"/>
    <w:rsid w:val="003F1971"/>
    <w:rsid w:val="003F589B"/>
    <w:rsid w:val="003F5F50"/>
    <w:rsid w:val="003F6FB8"/>
    <w:rsid w:val="003F7596"/>
    <w:rsid w:val="003F790B"/>
    <w:rsid w:val="003F7F0E"/>
    <w:rsid w:val="00404CB2"/>
    <w:rsid w:val="00404CDA"/>
    <w:rsid w:val="0040521F"/>
    <w:rsid w:val="004061DB"/>
    <w:rsid w:val="00406BA5"/>
    <w:rsid w:val="00420887"/>
    <w:rsid w:val="0042275D"/>
    <w:rsid w:val="004308B8"/>
    <w:rsid w:val="00436D6C"/>
    <w:rsid w:val="00441C3D"/>
    <w:rsid w:val="00445B8C"/>
    <w:rsid w:val="00446200"/>
    <w:rsid w:val="00446710"/>
    <w:rsid w:val="00452B51"/>
    <w:rsid w:val="00452FA5"/>
    <w:rsid w:val="00454211"/>
    <w:rsid w:val="00454B15"/>
    <w:rsid w:val="004600A9"/>
    <w:rsid w:val="00464A24"/>
    <w:rsid w:val="00466AAB"/>
    <w:rsid w:val="0047771F"/>
    <w:rsid w:val="00486FD3"/>
    <w:rsid w:val="004961CC"/>
    <w:rsid w:val="004A116A"/>
    <w:rsid w:val="004A16B9"/>
    <w:rsid w:val="004A4561"/>
    <w:rsid w:val="004A797C"/>
    <w:rsid w:val="004A7D9A"/>
    <w:rsid w:val="004C00E4"/>
    <w:rsid w:val="004C57C5"/>
    <w:rsid w:val="004D18F1"/>
    <w:rsid w:val="004D37E5"/>
    <w:rsid w:val="004D64A6"/>
    <w:rsid w:val="004E1A23"/>
    <w:rsid w:val="004E434A"/>
    <w:rsid w:val="004E4AF4"/>
    <w:rsid w:val="004E5949"/>
    <w:rsid w:val="004F364D"/>
    <w:rsid w:val="004F4911"/>
    <w:rsid w:val="00500324"/>
    <w:rsid w:val="005005D7"/>
    <w:rsid w:val="0050673F"/>
    <w:rsid w:val="00506E08"/>
    <w:rsid w:val="005102E1"/>
    <w:rsid w:val="00510C8F"/>
    <w:rsid w:val="005179BC"/>
    <w:rsid w:val="0052428E"/>
    <w:rsid w:val="005266FC"/>
    <w:rsid w:val="005400C4"/>
    <w:rsid w:val="005419CB"/>
    <w:rsid w:val="00542A35"/>
    <w:rsid w:val="00542DD7"/>
    <w:rsid w:val="005449B3"/>
    <w:rsid w:val="00555129"/>
    <w:rsid w:val="00561144"/>
    <w:rsid w:val="005663AC"/>
    <w:rsid w:val="0057318A"/>
    <w:rsid w:val="00574511"/>
    <w:rsid w:val="00574EA7"/>
    <w:rsid w:val="00576A34"/>
    <w:rsid w:val="00580247"/>
    <w:rsid w:val="00581C15"/>
    <w:rsid w:val="00582FCB"/>
    <w:rsid w:val="00584199"/>
    <w:rsid w:val="00584288"/>
    <w:rsid w:val="005846CE"/>
    <w:rsid w:val="005846E0"/>
    <w:rsid w:val="0058656E"/>
    <w:rsid w:val="0059197D"/>
    <w:rsid w:val="00594750"/>
    <w:rsid w:val="0059754D"/>
    <w:rsid w:val="005A0F2A"/>
    <w:rsid w:val="005A196F"/>
    <w:rsid w:val="005A2CC7"/>
    <w:rsid w:val="005A72EB"/>
    <w:rsid w:val="005B1D37"/>
    <w:rsid w:val="005B6B05"/>
    <w:rsid w:val="005B7C2B"/>
    <w:rsid w:val="005B7C72"/>
    <w:rsid w:val="005B7E43"/>
    <w:rsid w:val="005C550D"/>
    <w:rsid w:val="005D7A76"/>
    <w:rsid w:val="005E5700"/>
    <w:rsid w:val="005F414F"/>
    <w:rsid w:val="005F5A26"/>
    <w:rsid w:val="00601874"/>
    <w:rsid w:val="00602FA8"/>
    <w:rsid w:val="00605589"/>
    <w:rsid w:val="00610A2F"/>
    <w:rsid w:val="00611AC0"/>
    <w:rsid w:val="00612E5F"/>
    <w:rsid w:val="006159B5"/>
    <w:rsid w:val="00627561"/>
    <w:rsid w:val="00627D2E"/>
    <w:rsid w:val="006349A6"/>
    <w:rsid w:val="00634E76"/>
    <w:rsid w:val="00637671"/>
    <w:rsid w:val="006377BB"/>
    <w:rsid w:val="00641627"/>
    <w:rsid w:val="00641E50"/>
    <w:rsid w:val="006517DB"/>
    <w:rsid w:val="00671169"/>
    <w:rsid w:val="0068343F"/>
    <w:rsid w:val="00687A28"/>
    <w:rsid w:val="006907B3"/>
    <w:rsid w:val="00692374"/>
    <w:rsid w:val="00694F9E"/>
    <w:rsid w:val="006A058C"/>
    <w:rsid w:val="006A095E"/>
    <w:rsid w:val="006A13AC"/>
    <w:rsid w:val="006A34C1"/>
    <w:rsid w:val="006B0DA7"/>
    <w:rsid w:val="006B4AE8"/>
    <w:rsid w:val="006B6AD0"/>
    <w:rsid w:val="006D0F32"/>
    <w:rsid w:val="006D1C7B"/>
    <w:rsid w:val="006D4BF1"/>
    <w:rsid w:val="006E68C1"/>
    <w:rsid w:val="006F0A07"/>
    <w:rsid w:val="006F37E5"/>
    <w:rsid w:val="006F49BB"/>
    <w:rsid w:val="007016B8"/>
    <w:rsid w:val="00711F19"/>
    <w:rsid w:val="00714AC4"/>
    <w:rsid w:val="00722570"/>
    <w:rsid w:val="00725625"/>
    <w:rsid w:val="00731A35"/>
    <w:rsid w:val="00732514"/>
    <w:rsid w:val="00744963"/>
    <w:rsid w:val="00744C0E"/>
    <w:rsid w:val="00751394"/>
    <w:rsid w:val="007705A2"/>
    <w:rsid w:val="00770960"/>
    <w:rsid w:val="00773B08"/>
    <w:rsid w:val="00777EA4"/>
    <w:rsid w:val="00780C25"/>
    <w:rsid w:val="00785E74"/>
    <w:rsid w:val="0079300A"/>
    <w:rsid w:val="00793FCA"/>
    <w:rsid w:val="00793FF8"/>
    <w:rsid w:val="00794366"/>
    <w:rsid w:val="00794C8E"/>
    <w:rsid w:val="007A0FB2"/>
    <w:rsid w:val="007A1735"/>
    <w:rsid w:val="007A4702"/>
    <w:rsid w:val="007A7CED"/>
    <w:rsid w:val="007B225F"/>
    <w:rsid w:val="007B2E75"/>
    <w:rsid w:val="007B3C8B"/>
    <w:rsid w:val="007B638F"/>
    <w:rsid w:val="007C6FAC"/>
    <w:rsid w:val="007E07A8"/>
    <w:rsid w:val="007E156D"/>
    <w:rsid w:val="007E520A"/>
    <w:rsid w:val="007E5A35"/>
    <w:rsid w:val="007F0B39"/>
    <w:rsid w:val="007F1496"/>
    <w:rsid w:val="007F2EFA"/>
    <w:rsid w:val="00800FAF"/>
    <w:rsid w:val="00803DEE"/>
    <w:rsid w:val="00807A79"/>
    <w:rsid w:val="0081226C"/>
    <w:rsid w:val="008154B1"/>
    <w:rsid w:val="00816233"/>
    <w:rsid w:val="00822730"/>
    <w:rsid w:val="00825908"/>
    <w:rsid w:val="008375BF"/>
    <w:rsid w:val="00853A0D"/>
    <w:rsid w:val="00855EB9"/>
    <w:rsid w:val="00856450"/>
    <w:rsid w:val="00861DCE"/>
    <w:rsid w:val="00872C05"/>
    <w:rsid w:val="00890354"/>
    <w:rsid w:val="00894A8D"/>
    <w:rsid w:val="00895978"/>
    <w:rsid w:val="008A1B67"/>
    <w:rsid w:val="008A50D2"/>
    <w:rsid w:val="008A746A"/>
    <w:rsid w:val="008C1D9D"/>
    <w:rsid w:val="008C2588"/>
    <w:rsid w:val="008C6DBA"/>
    <w:rsid w:val="008D6618"/>
    <w:rsid w:val="008E417D"/>
    <w:rsid w:val="008E652C"/>
    <w:rsid w:val="008F0729"/>
    <w:rsid w:val="008F2953"/>
    <w:rsid w:val="008F423F"/>
    <w:rsid w:val="008F6963"/>
    <w:rsid w:val="009019E6"/>
    <w:rsid w:val="00901B54"/>
    <w:rsid w:val="00904C36"/>
    <w:rsid w:val="00910C23"/>
    <w:rsid w:val="00912681"/>
    <w:rsid w:val="00917AE0"/>
    <w:rsid w:val="00927A2D"/>
    <w:rsid w:val="009372F4"/>
    <w:rsid w:val="00945352"/>
    <w:rsid w:val="009514CC"/>
    <w:rsid w:val="00953D0D"/>
    <w:rsid w:val="0095732E"/>
    <w:rsid w:val="00962EF8"/>
    <w:rsid w:val="00973BA7"/>
    <w:rsid w:val="00977F93"/>
    <w:rsid w:val="0098250A"/>
    <w:rsid w:val="00996D6B"/>
    <w:rsid w:val="009A5B98"/>
    <w:rsid w:val="009B334B"/>
    <w:rsid w:val="009B4B3D"/>
    <w:rsid w:val="009B5385"/>
    <w:rsid w:val="009D136A"/>
    <w:rsid w:val="009D1C40"/>
    <w:rsid w:val="009D21CE"/>
    <w:rsid w:val="009D2506"/>
    <w:rsid w:val="009D2F9B"/>
    <w:rsid w:val="009E461C"/>
    <w:rsid w:val="009E4DC2"/>
    <w:rsid w:val="009E65B6"/>
    <w:rsid w:val="009E7236"/>
    <w:rsid w:val="009F0EB4"/>
    <w:rsid w:val="009F3129"/>
    <w:rsid w:val="009F3DF3"/>
    <w:rsid w:val="009F3E12"/>
    <w:rsid w:val="009F4C3B"/>
    <w:rsid w:val="009F6410"/>
    <w:rsid w:val="009F74E2"/>
    <w:rsid w:val="00A06424"/>
    <w:rsid w:val="00A07682"/>
    <w:rsid w:val="00A10142"/>
    <w:rsid w:val="00A132AF"/>
    <w:rsid w:val="00A13876"/>
    <w:rsid w:val="00A17CDF"/>
    <w:rsid w:val="00A20A90"/>
    <w:rsid w:val="00A2427A"/>
    <w:rsid w:val="00A3071E"/>
    <w:rsid w:val="00A4367F"/>
    <w:rsid w:val="00A450B1"/>
    <w:rsid w:val="00A4633B"/>
    <w:rsid w:val="00A52EE2"/>
    <w:rsid w:val="00A627EC"/>
    <w:rsid w:val="00A6474F"/>
    <w:rsid w:val="00A70133"/>
    <w:rsid w:val="00A7758D"/>
    <w:rsid w:val="00A82836"/>
    <w:rsid w:val="00A86960"/>
    <w:rsid w:val="00A90641"/>
    <w:rsid w:val="00A942E1"/>
    <w:rsid w:val="00A94F89"/>
    <w:rsid w:val="00AA2C1A"/>
    <w:rsid w:val="00AA3560"/>
    <w:rsid w:val="00AA6E5C"/>
    <w:rsid w:val="00AC6982"/>
    <w:rsid w:val="00AD3429"/>
    <w:rsid w:val="00AD42B5"/>
    <w:rsid w:val="00AD56D3"/>
    <w:rsid w:val="00AD64C7"/>
    <w:rsid w:val="00AE2BB2"/>
    <w:rsid w:val="00AF3765"/>
    <w:rsid w:val="00AF5209"/>
    <w:rsid w:val="00AF6214"/>
    <w:rsid w:val="00AF6535"/>
    <w:rsid w:val="00B0118B"/>
    <w:rsid w:val="00B01DDE"/>
    <w:rsid w:val="00B07110"/>
    <w:rsid w:val="00B07C2C"/>
    <w:rsid w:val="00B11C28"/>
    <w:rsid w:val="00B132A6"/>
    <w:rsid w:val="00B26238"/>
    <w:rsid w:val="00B347C6"/>
    <w:rsid w:val="00B53D3A"/>
    <w:rsid w:val="00B55DC8"/>
    <w:rsid w:val="00B5610C"/>
    <w:rsid w:val="00B562DB"/>
    <w:rsid w:val="00B644E0"/>
    <w:rsid w:val="00B6653F"/>
    <w:rsid w:val="00B71D96"/>
    <w:rsid w:val="00B72380"/>
    <w:rsid w:val="00B77ABC"/>
    <w:rsid w:val="00B84473"/>
    <w:rsid w:val="00B850CA"/>
    <w:rsid w:val="00B86D5F"/>
    <w:rsid w:val="00B90EA5"/>
    <w:rsid w:val="00B940A3"/>
    <w:rsid w:val="00B96668"/>
    <w:rsid w:val="00BA087D"/>
    <w:rsid w:val="00BA111E"/>
    <w:rsid w:val="00BA2D21"/>
    <w:rsid w:val="00BB16A9"/>
    <w:rsid w:val="00BB18EE"/>
    <w:rsid w:val="00BD5FBD"/>
    <w:rsid w:val="00BE18A6"/>
    <w:rsid w:val="00BE289E"/>
    <w:rsid w:val="00BE4953"/>
    <w:rsid w:val="00BE64B8"/>
    <w:rsid w:val="00C0280F"/>
    <w:rsid w:val="00C04BFF"/>
    <w:rsid w:val="00C053E6"/>
    <w:rsid w:val="00C15E44"/>
    <w:rsid w:val="00C2019D"/>
    <w:rsid w:val="00C24FEE"/>
    <w:rsid w:val="00C26161"/>
    <w:rsid w:val="00C31B88"/>
    <w:rsid w:val="00C32B46"/>
    <w:rsid w:val="00C3675F"/>
    <w:rsid w:val="00C37E9C"/>
    <w:rsid w:val="00C40F1D"/>
    <w:rsid w:val="00C43AB9"/>
    <w:rsid w:val="00C448CD"/>
    <w:rsid w:val="00C471BB"/>
    <w:rsid w:val="00C50C99"/>
    <w:rsid w:val="00C54ED0"/>
    <w:rsid w:val="00C6010D"/>
    <w:rsid w:val="00C6529C"/>
    <w:rsid w:val="00C67CE1"/>
    <w:rsid w:val="00C7139F"/>
    <w:rsid w:val="00C7455B"/>
    <w:rsid w:val="00C8069E"/>
    <w:rsid w:val="00CB3D3E"/>
    <w:rsid w:val="00CB5D09"/>
    <w:rsid w:val="00CB76FC"/>
    <w:rsid w:val="00CC55F1"/>
    <w:rsid w:val="00CC7836"/>
    <w:rsid w:val="00CD34C4"/>
    <w:rsid w:val="00CE2702"/>
    <w:rsid w:val="00CE4493"/>
    <w:rsid w:val="00CF0334"/>
    <w:rsid w:val="00CF7397"/>
    <w:rsid w:val="00D05A45"/>
    <w:rsid w:val="00D07B5A"/>
    <w:rsid w:val="00D11C7C"/>
    <w:rsid w:val="00D13233"/>
    <w:rsid w:val="00D161CB"/>
    <w:rsid w:val="00D16436"/>
    <w:rsid w:val="00D25E3E"/>
    <w:rsid w:val="00D264B2"/>
    <w:rsid w:val="00D26FF4"/>
    <w:rsid w:val="00D32157"/>
    <w:rsid w:val="00D35D4D"/>
    <w:rsid w:val="00D416A2"/>
    <w:rsid w:val="00D45091"/>
    <w:rsid w:val="00D45BE5"/>
    <w:rsid w:val="00D46744"/>
    <w:rsid w:val="00D46B5E"/>
    <w:rsid w:val="00D50BB8"/>
    <w:rsid w:val="00D52C23"/>
    <w:rsid w:val="00D655D6"/>
    <w:rsid w:val="00D70D18"/>
    <w:rsid w:val="00D73B3D"/>
    <w:rsid w:val="00D77B24"/>
    <w:rsid w:val="00D836B7"/>
    <w:rsid w:val="00D87078"/>
    <w:rsid w:val="00D91A13"/>
    <w:rsid w:val="00DA251A"/>
    <w:rsid w:val="00DA31D4"/>
    <w:rsid w:val="00DA406F"/>
    <w:rsid w:val="00DA4AD0"/>
    <w:rsid w:val="00DA5ECD"/>
    <w:rsid w:val="00DA728B"/>
    <w:rsid w:val="00DA7D7F"/>
    <w:rsid w:val="00DB4461"/>
    <w:rsid w:val="00DB6019"/>
    <w:rsid w:val="00DC1079"/>
    <w:rsid w:val="00DC771D"/>
    <w:rsid w:val="00DD1A3F"/>
    <w:rsid w:val="00DD65D3"/>
    <w:rsid w:val="00DE028B"/>
    <w:rsid w:val="00DE5839"/>
    <w:rsid w:val="00DF0A85"/>
    <w:rsid w:val="00DF2EB3"/>
    <w:rsid w:val="00E07AD4"/>
    <w:rsid w:val="00E1058F"/>
    <w:rsid w:val="00E1236C"/>
    <w:rsid w:val="00E13814"/>
    <w:rsid w:val="00E13DC5"/>
    <w:rsid w:val="00E27FA8"/>
    <w:rsid w:val="00E37391"/>
    <w:rsid w:val="00E37A6D"/>
    <w:rsid w:val="00E46BDE"/>
    <w:rsid w:val="00E53CA9"/>
    <w:rsid w:val="00E54D6A"/>
    <w:rsid w:val="00E5785E"/>
    <w:rsid w:val="00E6672E"/>
    <w:rsid w:val="00E66CCE"/>
    <w:rsid w:val="00E709CC"/>
    <w:rsid w:val="00E73F0C"/>
    <w:rsid w:val="00E839CF"/>
    <w:rsid w:val="00E869B4"/>
    <w:rsid w:val="00EA014C"/>
    <w:rsid w:val="00EA7705"/>
    <w:rsid w:val="00EB3F06"/>
    <w:rsid w:val="00EB481F"/>
    <w:rsid w:val="00EC11B0"/>
    <w:rsid w:val="00EC278D"/>
    <w:rsid w:val="00EC43A6"/>
    <w:rsid w:val="00EC5C58"/>
    <w:rsid w:val="00EC5C98"/>
    <w:rsid w:val="00EC69CB"/>
    <w:rsid w:val="00EE7006"/>
    <w:rsid w:val="00EE73B4"/>
    <w:rsid w:val="00EF52C2"/>
    <w:rsid w:val="00EF6DCE"/>
    <w:rsid w:val="00F037AE"/>
    <w:rsid w:val="00F10C26"/>
    <w:rsid w:val="00F12EF2"/>
    <w:rsid w:val="00F14C9D"/>
    <w:rsid w:val="00F215AF"/>
    <w:rsid w:val="00F21921"/>
    <w:rsid w:val="00F21C0D"/>
    <w:rsid w:val="00F25152"/>
    <w:rsid w:val="00F272AB"/>
    <w:rsid w:val="00F30C52"/>
    <w:rsid w:val="00F340A1"/>
    <w:rsid w:val="00F44F59"/>
    <w:rsid w:val="00F45F67"/>
    <w:rsid w:val="00F507AD"/>
    <w:rsid w:val="00F517C1"/>
    <w:rsid w:val="00F52B01"/>
    <w:rsid w:val="00F53BA0"/>
    <w:rsid w:val="00F60E4C"/>
    <w:rsid w:val="00F63DE2"/>
    <w:rsid w:val="00F66244"/>
    <w:rsid w:val="00F663F8"/>
    <w:rsid w:val="00F800EA"/>
    <w:rsid w:val="00F82E74"/>
    <w:rsid w:val="00F837EE"/>
    <w:rsid w:val="00F84ACA"/>
    <w:rsid w:val="00F91FF2"/>
    <w:rsid w:val="00F9722E"/>
    <w:rsid w:val="00FA208B"/>
    <w:rsid w:val="00FB32BF"/>
    <w:rsid w:val="00FB3D99"/>
    <w:rsid w:val="00FC4F81"/>
    <w:rsid w:val="00FC513A"/>
    <w:rsid w:val="00FD0253"/>
    <w:rsid w:val="00FD4698"/>
    <w:rsid w:val="00FE07E1"/>
    <w:rsid w:val="00FE3460"/>
    <w:rsid w:val="00FE4A3F"/>
    <w:rsid w:val="00FE6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41DFD-8E94-445A-889B-D1947D60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0B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0B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0B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0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0B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0BB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50BB8"/>
  </w:style>
  <w:style w:type="paragraph" w:customStyle="1" w:styleId="sectioninfo">
    <w:name w:val="sectioninfo"/>
    <w:basedOn w:val="a"/>
    <w:rsid w:val="00D50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0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0BB8"/>
    <w:rPr>
      <w:color w:val="0000FF"/>
      <w:u w:val="single"/>
    </w:rPr>
  </w:style>
  <w:style w:type="character" w:styleId="a5">
    <w:name w:val="FollowedHyperlink"/>
    <w:basedOn w:val="a0"/>
    <w:uiPriority w:val="99"/>
    <w:semiHidden/>
    <w:unhideWhenUsed/>
    <w:rsid w:val="00D50BB8"/>
    <w:rPr>
      <w:color w:val="800080"/>
      <w:u w:val="single"/>
    </w:rPr>
  </w:style>
  <w:style w:type="character" w:customStyle="1" w:styleId="captionlabel">
    <w:name w:val="captionlabel"/>
    <w:basedOn w:val="a0"/>
    <w:rsid w:val="00D50BB8"/>
  </w:style>
  <w:style w:type="paragraph" w:customStyle="1" w:styleId="head-b">
    <w:name w:val="head-b"/>
    <w:basedOn w:val="a"/>
    <w:rsid w:val="00D50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gure">
    <w:name w:val="figure"/>
    <w:basedOn w:val="a0"/>
    <w:rsid w:val="00D50BB8"/>
  </w:style>
  <w:style w:type="character" w:customStyle="1" w:styleId="overlay">
    <w:name w:val="overlay"/>
    <w:basedOn w:val="a0"/>
    <w:rsid w:val="00D50BB8"/>
  </w:style>
  <w:style w:type="character" w:customStyle="1" w:styleId="nlmfn">
    <w:name w:val="nlm_fn"/>
    <w:basedOn w:val="a0"/>
    <w:rsid w:val="00D50BB8"/>
  </w:style>
  <w:style w:type="character" w:customStyle="1" w:styleId="fn-label">
    <w:name w:val="fn-label"/>
    <w:basedOn w:val="a0"/>
    <w:rsid w:val="00D50BB8"/>
  </w:style>
  <w:style w:type="character" w:customStyle="1" w:styleId="nlminline-graphic">
    <w:name w:val="nlm_inline-graphic"/>
    <w:basedOn w:val="a0"/>
    <w:rsid w:val="00D50BB8"/>
  </w:style>
  <w:style w:type="character" w:customStyle="1" w:styleId="nlmetal">
    <w:name w:val="nlm_etal"/>
    <w:basedOn w:val="a0"/>
    <w:rsid w:val="00D50BB8"/>
  </w:style>
  <w:style w:type="character" w:customStyle="1" w:styleId="nlmarticle-title">
    <w:name w:val="nlm_article-title"/>
    <w:basedOn w:val="a0"/>
    <w:rsid w:val="00D50BB8"/>
  </w:style>
  <w:style w:type="character" w:customStyle="1" w:styleId="nlmyear">
    <w:name w:val="nlm_year"/>
    <w:basedOn w:val="a0"/>
    <w:rsid w:val="00D50BB8"/>
  </w:style>
  <w:style w:type="character" w:customStyle="1" w:styleId="nlmfpage">
    <w:name w:val="nlm_fpage"/>
    <w:basedOn w:val="a0"/>
    <w:rsid w:val="00D50BB8"/>
  </w:style>
  <w:style w:type="character" w:customStyle="1" w:styleId="nlmlpage">
    <w:name w:val="nlm_lpage"/>
    <w:basedOn w:val="a0"/>
    <w:rsid w:val="00D50BB8"/>
  </w:style>
  <w:style w:type="character" w:customStyle="1" w:styleId="ref-google">
    <w:name w:val="ref-google"/>
    <w:basedOn w:val="a0"/>
    <w:rsid w:val="00D50BB8"/>
  </w:style>
  <w:style w:type="character" w:customStyle="1" w:styleId="ref-xlink">
    <w:name w:val="ref-xlink"/>
    <w:basedOn w:val="a0"/>
    <w:rsid w:val="00D50BB8"/>
  </w:style>
  <w:style w:type="character" w:customStyle="1" w:styleId="ref-sfxlink">
    <w:name w:val="ref-sfxlink"/>
    <w:basedOn w:val="a0"/>
    <w:rsid w:val="00D50BB8"/>
  </w:style>
  <w:style w:type="character" w:customStyle="1" w:styleId="nlmsupplement">
    <w:name w:val="nlm_supplement"/>
    <w:basedOn w:val="a0"/>
    <w:rsid w:val="00D50BB8"/>
  </w:style>
  <w:style w:type="numbering" w:customStyle="1" w:styleId="21">
    <w:name w:val="Нет списка2"/>
    <w:next w:val="a2"/>
    <w:uiPriority w:val="99"/>
    <w:semiHidden/>
    <w:unhideWhenUsed/>
    <w:rsid w:val="008F4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76030">
      <w:bodyDiv w:val="1"/>
      <w:marLeft w:val="0"/>
      <w:marRight w:val="0"/>
      <w:marTop w:val="0"/>
      <w:marBottom w:val="0"/>
      <w:divBdr>
        <w:top w:val="none" w:sz="0" w:space="0" w:color="auto"/>
        <w:left w:val="none" w:sz="0" w:space="0" w:color="auto"/>
        <w:bottom w:val="none" w:sz="0" w:space="0" w:color="auto"/>
        <w:right w:val="none" w:sz="0" w:space="0" w:color="auto"/>
      </w:divBdr>
    </w:div>
    <w:div w:id="1099788624">
      <w:bodyDiv w:val="1"/>
      <w:marLeft w:val="0"/>
      <w:marRight w:val="0"/>
      <w:marTop w:val="0"/>
      <w:marBottom w:val="0"/>
      <w:divBdr>
        <w:top w:val="none" w:sz="0" w:space="0" w:color="auto"/>
        <w:left w:val="none" w:sz="0" w:space="0" w:color="auto"/>
        <w:bottom w:val="none" w:sz="0" w:space="0" w:color="auto"/>
        <w:right w:val="none" w:sz="0" w:space="0" w:color="auto"/>
      </w:divBdr>
      <w:divsChild>
        <w:div w:id="660351110">
          <w:marLeft w:val="0"/>
          <w:marRight w:val="0"/>
          <w:marTop w:val="0"/>
          <w:marBottom w:val="0"/>
          <w:divBdr>
            <w:top w:val="none" w:sz="0" w:space="0" w:color="auto"/>
            <w:left w:val="none" w:sz="0" w:space="0" w:color="auto"/>
            <w:bottom w:val="none" w:sz="0" w:space="0" w:color="auto"/>
            <w:right w:val="none" w:sz="0" w:space="0" w:color="auto"/>
          </w:divBdr>
        </w:div>
        <w:div w:id="795296915">
          <w:marLeft w:val="0"/>
          <w:marRight w:val="0"/>
          <w:marTop w:val="0"/>
          <w:marBottom w:val="0"/>
          <w:divBdr>
            <w:top w:val="none" w:sz="0" w:space="0" w:color="auto"/>
            <w:left w:val="none" w:sz="0" w:space="0" w:color="auto"/>
            <w:bottom w:val="none" w:sz="0" w:space="0" w:color="auto"/>
            <w:right w:val="none" w:sz="0" w:space="0" w:color="auto"/>
          </w:divBdr>
        </w:div>
        <w:div w:id="1839878150">
          <w:marLeft w:val="0"/>
          <w:marRight w:val="0"/>
          <w:marTop w:val="0"/>
          <w:marBottom w:val="0"/>
          <w:divBdr>
            <w:top w:val="none" w:sz="0" w:space="0" w:color="auto"/>
            <w:left w:val="none" w:sz="0" w:space="0" w:color="auto"/>
            <w:bottom w:val="none" w:sz="0" w:space="0" w:color="auto"/>
            <w:right w:val="none" w:sz="0" w:space="0" w:color="auto"/>
          </w:divBdr>
          <w:divsChild>
            <w:div w:id="1241597020">
              <w:marLeft w:val="0"/>
              <w:marRight w:val="0"/>
              <w:marTop w:val="0"/>
              <w:marBottom w:val="0"/>
              <w:divBdr>
                <w:top w:val="none" w:sz="0" w:space="0" w:color="auto"/>
                <w:left w:val="none" w:sz="0" w:space="0" w:color="auto"/>
                <w:bottom w:val="none" w:sz="0" w:space="0" w:color="auto"/>
                <w:right w:val="none" w:sz="0" w:space="0" w:color="auto"/>
              </w:divBdr>
            </w:div>
            <w:div w:id="170994516">
              <w:marLeft w:val="0"/>
              <w:marRight w:val="0"/>
              <w:marTop w:val="0"/>
              <w:marBottom w:val="0"/>
              <w:divBdr>
                <w:top w:val="none" w:sz="0" w:space="0" w:color="auto"/>
                <w:left w:val="none" w:sz="0" w:space="0" w:color="auto"/>
                <w:bottom w:val="none" w:sz="0" w:space="0" w:color="auto"/>
                <w:right w:val="none" w:sz="0" w:space="0" w:color="auto"/>
              </w:divBdr>
            </w:div>
            <w:div w:id="927268930">
              <w:marLeft w:val="0"/>
              <w:marRight w:val="0"/>
              <w:marTop w:val="0"/>
              <w:marBottom w:val="0"/>
              <w:divBdr>
                <w:top w:val="none" w:sz="0" w:space="0" w:color="auto"/>
                <w:left w:val="none" w:sz="0" w:space="0" w:color="auto"/>
                <w:bottom w:val="none" w:sz="0" w:space="0" w:color="auto"/>
                <w:right w:val="none" w:sz="0" w:space="0" w:color="auto"/>
              </w:divBdr>
            </w:div>
          </w:divsChild>
        </w:div>
        <w:div w:id="367998634">
          <w:marLeft w:val="0"/>
          <w:marRight w:val="0"/>
          <w:marTop w:val="0"/>
          <w:marBottom w:val="0"/>
          <w:divBdr>
            <w:top w:val="none" w:sz="0" w:space="0" w:color="auto"/>
            <w:left w:val="none" w:sz="0" w:space="0" w:color="auto"/>
            <w:bottom w:val="none" w:sz="0" w:space="0" w:color="auto"/>
            <w:right w:val="none" w:sz="0" w:space="0" w:color="auto"/>
          </w:divBdr>
        </w:div>
      </w:divsChild>
    </w:div>
    <w:div w:id="1239708393">
      <w:bodyDiv w:val="1"/>
      <w:marLeft w:val="0"/>
      <w:marRight w:val="0"/>
      <w:marTop w:val="0"/>
      <w:marBottom w:val="0"/>
      <w:divBdr>
        <w:top w:val="none" w:sz="0" w:space="0" w:color="auto"/>
        <w:left w:val="none" w:sz="0" w:space="0" w:color="auto"/>
        <w:bottom w:val="none" w:sz="0" w:space="0" w:color="auto"/>
        <w:right w:val="none" w:sz="0" w:space="0" w:color="auto"/>
      </w:divBdr>
      <w:divsChild>
        <w:div w:id="1969773002">
          <w:marLeft w:val="0"/>
          <w:marRight w:val="0"/>
          <w:marTop w:val="0"/>
          <w:marBottom w:val="0"/>
          <w:divBdr>
            <w:top w:val="none" w:sz="0" w:space="0" w:color="auto"/>
            <w:left w:val="none" w:sz="0" w:space="0" w:color="auto"/>
            <w:bottom w:val="none" w:sz="0" w:space="0" w:color="auto"/>
            <w:right w:val="none" w:sz="0" w:space="0" w:color="auto"/>
          </w:divBdr>
        </w:div>
        <w:div w:id="1150707037">
          <w:marLeft w:val="0"/>
          <w:marRight w:val="0"/>
          <w:marTop w:val="0"/>
          <w:marBottom w:val="0"/>
          <w:divBdr>
            <w:top w:val="none" w:sz="0" w:space="0" w:color="auto"/>
            <w:left w:val="none" w:sz="0" w:space="0" w:color="auto"/>
            <w:bottom w:val="none" w:sz="0" w:space="0" w:color="auto"/>
            <w:right w:val="none" w:sz="0" w:space="0" w:color="auto"/>
          </w:divBdr>
        </w:div>
        <w:div w:id="1650356991">
          <w:marLeft w:val="0"/>
          <w:marRight w:val="0"/>
          <w:marTop w:val="0"/>
          <w:marBottom w:val="0"/>
          <w:divBdr>
            <w:top w:val="none" w:sz="0" w:space="0" w:color="auto"/>
            <w:left w:val="none" w:sz="0" w:space="0" w:color="auto"/>
            <w:bottom w:val="none" w:sz="0" w:space="0" w:color="auto"/>
            <w:right w:val="none" w:sz="0" w:space="0" w:color="auto"/>
          </w:divBdr>
          <w:divsChild>
            <w:div w:id="1470629742">
              <w:marLeft w:val="0"/>
              <w:marRight w:val="0"/>
              <w:marTop w:val="0"/>
              <w:marBottom w:val="0"/>
              <w:divBdr>
                <w:top w:val="none" w:sz="0" w:space="0" w:color="auto"/>
                <w:left w:val="none" w:sz="0" w:space="0" w:color="auto"/>
                <w:bottom w:val="none" w:sz="0" w:space="0" w:color="auto"/>
                <w:right w:val="none" w:sz="0" w:space="0" w:color="auto"/>
              </w:divBdr>
            </w:div>
            <w:div w:id="370421966">
              <w:marLeft w:val="0"/>
              <w:marRight w:val="0"/>
              <w:marTop w:val="0"/>
              <w:marBottom w:val="0"/>
              <w:divBdr>
                <w:top w:val="none" w:sz="0" w:space="0" w:color="auto"/>
                <w:left w:val="none" w:sz="0" w:space="0" w:color="auto"/>
                <w:bottom w:val="none" w:sz="0" w:space="0" w:color="auto"/>
                <w:right w:val="none" w:sz="0" w:space="0" w:color="auto"/>
              </w:divBdr>
            </w:div>
            <w:div w:id="1407606406">
              <w:marLeft w:val="0"/>
              <w:marRight w:val="0"/>
              <w:marTop w:val="0"/>
              <w:marBottom w:val="0"/>
              <w:divBdr>
                <w:top w:val="none" w:sz="0" w:space="0" w:color="auto"/>
                <w:left w:val="none" w:sz="0" w:space="0" w:color="auto"/>
                <w:bottom w:val="none" w:sz="0" w:space="0" w:color="auto"/>
                <w:right w:val="none" w:sz="0" w:space="0" w:color="auto"/>
              </w:divBdr>
            </w:div>
          </w:divsChild>
        </w:div>
        <w:div w:id="1469546210">
          <w:marLeft w:val="0"/>
          <w:marRight w:val="0"/>
          <w:marTop w:val="0"/>
          <w:marBottom w:val="0"/>
          <w:divBdr>
            <w:top w:val="none" w:sz="0" w:space="0" w:color="auto"/>
            <w:left w:val="none" w:sz="0" w:space="0" w:color="auto"/>
            <w:bottom w:val="none" w:sz="0" w:space="0" w:color="auto"/>
            <w:right w:val="none" w:sz="0" w:space="0" w:color="auto"/>
          </w:divBdr>
        </w:div>
      </w:divsChild>
    </w:div>
    <w:div w:id="1378237732">
      <w:bodyDiv w:val="1"/>
      <w:marLeft w:val="0"/>
      <w:marRight w:val="0"/>
      <w:marTop w:val="0"/>
      <w:marBottom w:val="0"/>
      <w:divBdr>
        <w:top w:val="none" w:sz="0" w:space="0" w:color="auto"/>
        <w:left w:val="none" w:sz="0" w:space="0" w:color="auto"/>
        <w:bottom w:val="none" w:sz="0" w:space="0" w:color="auto"/>
        <w:right w:val="none" w:sz="0" w:space="0" w:color="auto"/>
      </w:divBdr>
      <w:divsChild>
        <w:div w:id="1178471430">
          <w:marLeft w:val="0"/>
          <w:marRight w:val="0"/>
          <w:marTop w:val="0"/>
          <w:marBottom w:val="0"/>
          <w:divBdr>
            <w:top w:val="none" w:sz="0" w:space="0" w:color="auto"/>
            <w:left w:val="none" w:sz="0" w:space="0" w:color="auto"/>
            <w:bottom w:val="none" w:sz="0" w:space="0" w:color="auto"/>
            <w:right w:val="none" w:sz="0" w:space="0" w:color="auto"/>
          </w:divBdr>
        </w:div>
        <w:div w:id="968778611">
          <w:marLeft w:val="0"/>
          <w:marRight w:val="0"/>
          <w:marTop w:val="0"/>
          <w:marBottom w:val="0"/>
          <w:divBdr>
            <w:top w:val="none" w:sz="0" w:space="0" w:color="auto"/>
            <w:left w:val="none" w:sz="0" w:space="0" w:color="auto"/>
            <w:bottom w:val="none" w:sz="0" w:space="0" w:color="auto"/>
            <w:right w:val="none" w:sz="0" w:space="0" w:color="auto"/>
          </w:divBdr>
          <w:divsChild>
            <w:div w:id="1041134164">
              <w:marLeft w:val="0"/>
              <w:marRight w:val="0"/>
              <w:marTop w:val="0"/>
              <w:marBottom w:val="0"/>
              <w:divBdr>
                <w:top w:val="none" w:sz="0" w:space="0" w:color="auto"/>
                <w:left w:val="none" w:sz="0" w:space="0" w:color="auto"/>
                <w:bottom w:val="none" w:sz="0" w:space="0" w:color="auto"/>
                <w:right w:val="none" w:sz="0" w:space="0" w:color="auto"/>
              </w:divBdr>
              <w:divsChild>
                <w:div w:id="2618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5025">
      <w:bodyDiv w:val="1"/>
      <w:marLeft w:val="0"/>
      <w:marRight w:val="0"/>
      <w:marTop w:val="0"/>
      <w:marBottom w:val="0"/>
      <w:divBdr>
        <w:top w:val="none" w:sz="0" w:space="0" w:color="auto"/>
        <w:left w:val="none" w:sz="0" w:space="0" w:color="auto"/>
        <w:bottom w:val="none" w:sz="0" w:space="0" w:color="auto"/>
        <w:right w:val="none" w:sz="0" w:space="0" w:color="auto"/>
      </w:divBdr>
    </w:div>
    <w:div w:id="1801339027">
      <w:bodyDiv w:val="1"/>
      <w:marLeft w:val="0"/>
      <w:marRight w:val="0"/>
      <w:marTop w:val="0"/>
      <w:marBottom w:val="0"/>
      <w:divBdr>
        <w:top w:val="none" w:sz="0" w:space="0" w:color="auto"/>
        <w:left w:val="none" w:sz="0" w:space="0" w:color="auto"/>
        <w:bottom w:val="none" w:sz="0" w:space="0" w:color="auto"/>
        <w:right w:val="none" w:sz="0" w:space="0" w:color="auto"/>
      </w:divBdr>
      <w:divsChild>
        <w:div w:id="773598680">
          <w:marLeft w:val="0"/>
          <w:marRight w:val="0"/>
          <w:marTop w:val="0"/>
          <w:marBottom w:val="0"/>
          <w:divBdr>
            <w:top w:val="none" w:sz="0" w:space="0" w:color="auto"/>
            <w:left w:val="none" w:sz="0" w:space="0" w:color="auto"/>
            <w:bottom w:val="none" w:sz="0" w:space="0" w:color="auto"/>
            <w:right w:val="none" w:sz="0" w:space="0" w:color="auto"/>
          </w:divBdr>
          <w:divsChild>
            <w:div w:id="568661165">
              <w:marLeft w:val="0"/>
              <w:marRight w:val="0"/>
              <w:marTop w:val="0"/>
              <w:marBottom w:val="0"/>
              <w:divBdr>
                <w:top w:val="none" w:sz="0" w:space="0" w:color="auto"/>
                <w:left w:val="none" w:sz="0" w:space="0" w:color="auto"/>
                <w:bottom w:val="none" w:sz="0" w:space="0" w:color="auto"/>
                <w:right w:val="none" w:sz="0" w:space="0" w:color="auto"/>
              </w:divBdr>
            </w:div>
          </w:divsChild>
        </w:div>
        <w:div w:id="1284994916">
          <w:marLeft w:val="0"/>
          <w:marRight w:val="0"/>
          <w:marTop w:val="0"/>
          <w:marBottom w:val="0"/>
          <w:divBdr>
            <w:top w:val="none" w:sz="0" w:space="0" w:color="auto"/>
            <w:left w:val="none" w:sz="0" w:space="0" w:color="auto"/>
            <w:bottom w:val="none" w:sz="0" w:space="0" w:color="auto"/>
            <w:right w:val="none" w:sz="0" w:space="0" w:color="auto"/>
          </w:divBdr>
          <w:divsChild>
            <w:div w:id="1236402545">
              <w:marLeft w:val="0"/>
              <w:marRight w:val="0"/>
              <w:marTop w:val="0"/>
              <w:marBottom w:val="0"/>
              <w:divBdr>
                <w:top w:val="none" w:sz="0" w:space="0" w:color="auto"/>
                <w:left w:val="none" w:sz="0" w:space="0" w:color="auto"/>
                <w:bottom w:val="none" w:sz="0" w:space="0" w:color="auto"/>
                <w:right w:val="none" w:sz="0" w:space="0" w:color="auto"/>
              </w:divBdr>
              <w:divsChild>
                <w:div w:id="2119597580">
                  <w:marLeft w:val="0"/>
                  <w:marRight w:val="0"/>
                  <w:marTop w:val="0"/>
                  <w:marBottom w:val="0"/>
                  <w:divBdr>
                    <w:top w:val="none" w:sz="0" w:space="0" w:color="auto"/>
                    <w:left w:val="none" w:sz="0" w:space="0" w:color="auto"/>
                    <w:bottom w:val="none" w:sz="0" w:space="0" w:color="auto"/>
                    <w:right w:val="none" w:sz="0" w:space="0" w:color="auto"/>
                  </w:divBdr>
                  <w:divsChild>
                    <w:div w:id="344089781">
                      <w:marLeft w:val="0"/>
                      <w:marRight w:val="0"/>
                      <w:marTop w:val="0"/>
                      <w:marBottom w:val="0"/>
                      <w:divBdr>
                        <w:top w:val="none" w:sz="0" w:space="0" w:color="auto"/>
                        <w:left w:val="none" w:sz="0" w:space="0" w:color="auto"/>
                        <w:bottom w:val="none" w:sz="0" w:space="0" w:color="auto"/>
                        <w:right w:val="none" w:sz="0" w:space="0" w:color="auto"/>
                      </w:divBdr>
                      <w:divsChild>
                        <w:div w:id="1552110081">
                          <w:marLeft w:val="0"/>
                          <w:marRight w:val="0"/>
                          <w:marTop w:val="0"/>
                          <w:marBottom w:val="0"/>
                          <w:divBdr>
                            <w:top w:val="none" w:sz="0" w:space="0" w:color="auto"/>
                            <w:left w:val="none" w:sz="0" w:space="0" w:color="auto"/>
                            <w:bottom w:val="none" w:sz="0" w:space="0" w:color="auto"/>
                            <w:right w:val="none" w:sz="0" w:space="0" w:color="auto"/>
                          </w:divBdr>
                        </w:div>
                      </w:divsChild>
                    </w:div>
                    <w:div w:id="703600695">
                      <w:marLeft w:val="0"/>
                      <w:marRight w:val="0"/>
                      <w:marTop w:val="0"/>
                      <w:marBottom w:val="0"/>
                      <w:divBdr>
                        <w:top w:val="none" w:sz="0" w:space="0" w:color="auto"/>
                        <w:left w:val="none" w:sz="0" w:space="0" w:color="auto"/>
                        <w:bottom w:val="none" w:sz="0" w:space="0" w:color="auto"/>
                        <w:right w:val="none" w:sz="0" w:space="0" w:color="auto"/>
                      </w:divBdr>
                    </w:div>
                    <w:div w:id="2025012954">
                      <w:marLeft w:val="0"/>
                      <w:marRight w:val="0"/>
                      <w:marTop w:val="0"/>
                      <w:marBottom w:val="0"/>
                      <w:divBdr>
                        <w:top w:val="none" w:sz="0" w:space="0" w:color="auto"/>
                        <w:left w:val="none" w:sz="0" w:space="0" w:color="auto"/>
                        <w:bottom w:val="none" w:sz="0" w:space="0" w:color="auto"/>
                        <w:right w:val="none" w:sz="0" w:space="0" w:color="auto"/>
                      </w:divBdr>
                    </w:div>
                    <w:div w:id="2519487">
                      <w:marLeft w:val="0"/>
                      <w:marRight w:val="0"/>
                      <w:marTop w:val="0"/>
                      <w:marBottom w:val="0"/>
                      <w:divBdr>
                        <w:top w:val="none" w:sz="0" w:space="0" w:color="auto"/>
                        <w:left w:val="none" w:sz="0" w:space="0" w:color="auto"/>
                        <w:bottom w:val="none" w:sz="0" w:space="0" w:color="auto"/>
                        <w:right w:val="none" w:sz="0" w:space="0" w:color="auto"/>
                      </w:divBdr>
                      <w:divsChild>
                        <w:div w:id="1300650790">
                          <w:marLeft w:val="0"/>
                          <w:marRight w:val="0"/>
                          <w:marTop w:val="0"/>
                          <w:marBottom w:val="0"/>
                          <w:divBdr>
                            <w:top w:val="none" w:sz="0" w:space="0" w:color="auto"/>
                            <w:left w:val="none" w:sz="0" w:space="0" w:color="auto"/>
                            <w:bottom w:val="none" w:sz="0" w:space="0" w:color="auto"/>
                            <w:right w:val="none" w:sz="0" w:space="0" w:color="auto"/>
                          </w:divBdr>
                        </w:div>
                        <w:div w:id="1826779293">
                          <w:marLeft w:val="0"/>
                          <w:marRight w:val="0"/>
                          <w:marTop w:val="0"/>
                          <w:marBottom w:val="0"/>
                          <w:divBdr>
                            <w:top w:val="none" w:sz="0" w:space="0" w:color="auto"/>
                            <w:left w:val="none" w:sz="0" w:space="0" w:color="auto"/>
                            <w:bottom w:val="none" w:sz="0" w:space="0" w:color="auto"/>
                            <w:right w:val="none" w:sz="0" w:space="0" w:color="auto"/>
                          </w:divBdr>
                        </w:div>
                        <w:div w:id="1746566673">
                          <w:marLeft w:val="0"/>
                          <w:marRight w:val="0"/>
                          <w:marTop w:val="0"/>
                          <w:marBottom w:val="0"/>
                          <w:divBdr>
                            <w:top w:val="none" w:sz="0" w:space="0" w:color="auto"/>
                            <w:left w:val="none" w:sz="0" w:space="0" w:color="auto"/>
                            <w:bottom w:val="none" w:sz="0" w:space="0" w:color="auto"/>
                            <w:right w:val="none" w:sz="0" w:space="0" w:color="auto"/>
                          </w:divBdr>
                        </w:div>
                      </w:divsChild>
                    </w:div>
                    <w:div w:id="1428496949">
                      <w:marLeft w:val="0"/>
                      <w:marRight w:val="0"/>
                      <w:marTop w:val="0"/>
                      <w:marBottom w:val="0"/>
                      <w:divBdr>
                        <w:top w:val="none" w:sz="0" w:space="0" w:color="auto"/>
                        <w:left w:val="none" w:sz="0" w:space="0" w:color="auto"/>
                        <w:bottom w:val="none" w:sz="0" w:space="0" w:color="auto"/>
                        <w:right w:val="none" w:sz="0" w:space="0" w:color="auto"/>
                      </w:divBdr>
                    </w:div>
                    <w:div w:id="913395370">
                      <w:marLeft w:val="0"/>
                      <w:marRight w:val="0"/>
                      <w:marTop w:val="0"/>
                      <w:marBottom w:val="0"/>
                      <w:divBdr>
                        <w:top w:val="none" w:sz="0" w:space="0" w:color="auto"/>
                        <w:left w:val="none" w:sz="0" w:space="0" w:color="auto"/>
                        <w:bottom w:val="none" w:sz="0" w:space="0" w:color="auto"/>
                        <w:right w:val="none" w:sz="0" w:space="0" w:color="auto"/>
                      </w:divBdr>
                      <w:divsChild>
                        <w:div w:id="1442604681">
                          <w:marLeft w:val="0"/>
                          <w:marRight w:val="0"/>
                          <w:marTop w:val="0"/>
                          <w:marBottom w:val="0"/>
                          <w:divBdr>
                            <w:top w:val="none" w:sz="0" w:space="0" w:color="auto"/>
                            <w:left w:val="none" w:sz="0" w:space="0" w:color="auto"/>
                            <w:bottom w:val="none" w:sz="0" w:space="0" w:color="auto"/>
                            <w:right w:val="none" w:sz="0" w:space="0" w:color="auto"/>
                          </w:divBdr>
                        </w:div>
                        <w:div w:id="1364986945">
                          <w:marLeft w:val="0"/>
                          <w:marRight w:val="0"/>
                          <w:marTop w:val="0"/>
                          <w:marBottom w:val="0"/>
                          <w:divBdr>
                            <w:top w:val="none" w:sz="0" w:space="0" w:color="auto"/>
                            <w:left w:val="none" w:sz="0" w:space="0" w:color="auto"/>
                            <w:bottom w:val="none" w:sz="0" w:space="0" w:color="auto"/>
                            <w:right w:val="none" w:sz="0" w:space="0" w:color="auto"/>
                          </w:divBdr>
                          <w:divsChild>
                            <w:div w:id="791286017">
                              <w:marLeft w:val="0"/>
                              <w:marRight w:val="0"/>
                              <w:marTop w:val="0"/>
                              <w:marBottom w:val="0"/>
                              <w:divBdr>
                                <w:top w:val="none" w:sz="0" w:space="0" w:color="auto"/>
                                <w:left w:val="none" w:sz="0" w:space="0" w:color="auto"/>
                                <w:bottom w:val="none" w:sz="0" w:space="0" w:color="auto"/>
                                <w:right w:val="none" w:sz="0" w:space="0" w:color="auto"/>
                              </w:divBdr>
                              <w:divsChild>
                                <w:div w:id="4707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blob:https://journals.sagepub.com/a370c595-40b2-4575-b353-03d4ab3b3c84" TargetMode="External"/><Relationship Id="rId18" Type="http://schemas.openxmlformats.org/officeDocument/2006/relationships/hyperlink" Target="blob:https://journals.sagepub.com/a370c595-40b2-4575-b353-03d4ab3b3c84" TargetMode="External"/><Relationship Id="rId26" Type="http://schemas.openxmlformats.org/officeDocument/2006/relationships/hyperlink" Target="blob:https://journals.sagepub.com/a370c595-40b2-4575-b353-03d4ab3b3c84" TargetMode="External"/><Relationship Id="rId39" Type="http://schemas.openxmlformats.org/officeDocument/2006/relationships/hyperlink" Target="blob:https://journals.sagepub.com/a370c595-40b2-4575-b353-03d4ab3b3c84" TargetMode="External"/><Relationship Id="rId21" Type="http://schemas.openxmlformats.org/officeDocument/2006/relationships/hyperlink" Target="blob:https://journals.sagepub.com/a370c595-40b2-4575-b353-03d4ab3b3c84" TargetMode="External"/><Relationship Id="rId34" Type="http://schemas.openxmlformats.org/officeDocument/2006/relationships/hyperlink" Target="blob:https://journals.sagepub.com/a370c595-40b2-4575-b353-03d4ab3b3c84" TargetMode="External"/><Relationship Id="rId42" Type="http://schemas.openxmlformats.org/officeDocument/2006/relationships/hyperlink" Target="blob:https://journals.sagepub.com/a370c595-40b2-4575-b353-03d4ab3b3c84" TargetMode="External"/><Relationship Id="rId47" Type="http://schemas.openxmlformats.org/officeDocument/2006/relationships/hyperlink" Target="blob:https://journals.sagepub.com/a370c595-40b2-4575-b353-03d4ab3b3c84" TargetMode="External"/><Relationship Id="rId50" Type="http://schemas.openxmlformats.org/officeDocument/2006/relationships/image" Target="media/image3.gif"/><Relationship Id="rId55" Type="http://schemas.openxmlformats.org/officeDocument/2006/relationships/hyperlink" Target="https://journals.sagepub.com/servlet/linkout?suffix=bibr2-2040620720966120&amp;dbid=128&amp;doi=10.1177%2F2040620720966120&amp;key=000273120600016" TargetMode="External"/><Relationship Id="rId63" Type="http://schemas.openxmlformats.org/officeDocument/2006/relationships/hyperlink" Target="https://journals.sagepub.com/servlet/linkout?suffix=bibr27-2040620720966120&amp;dbid=128&amp;doi=10.1177%2F2040620720966120&amp;key=000267389700001" TargetMode="External"/><Relationship Id="rId7" Type="http://schemas.openxmlformats.org/officeDocument/2006/relationships/hyperlink" Target="blob:https://journals.sagepub.com/a370c595-40b2-4575-b353-03d4ab3b3c84" TargetMode="External"/><Relationship Id="rId2" Type="http://schemas.openxmlformats.org/officeDocument/2006/relationships/styles" Target="styles.xml"/><Relationship Id="rId16" Type="http://schemas.openxmlformats.org/officeDocument/2006/relationships/hyperlink" Target="blob:https://journals.sagepub.com/a370c595-40b2-4575-b353-03d4ab3b3c84" TargetMode="External"/><Relationship Id="rId29" Type="http://schemas.openxmlformats.org/officeDocument/2006/relationships/hyperlink" Target="blob:https://journals.sagepub.com/a370c595-40b2-4575-b353-03d4ab3b3c84" TargetMode="External"/><Relationship Id="rId1" Type="http://schemas.openxmlformats.org/officeDocument/2006/relationships/numbering" Target="numbering.xml"/><Relationship Id="rId6" Type="http://schemas.openxmlformats.org/officeDocument/2006/relationships/hyperlink" Target="blob:https://journals.sagepub.com/a370c595-40b2-4575-b353-03d4ab3b3c84" TargetMode="External"/><Relationship Id="rId11" Type="http://schemas.openxmlformats.org/officeDocument/2006/relationships/hyperlink" Target="blob:https://journals.sagepub.com/a370c595-40b2-4575-b353-03d4ab3b3c84" TargetMode="External"/><Relationship Id="rId24" Type="http://schemas.openxmlformats.org/officeDocument/2006/relationships/hyperlink" Target="blob:https://journals.sagepub.com/a370c595-40b2-4575-b353-03d4ab3b3c84" TargetMode="External"/><Relationship Id="rId32" Type="http://schemas.openxmlformats.org/officeDocument/2006/relationships/hyperlink" Target="blob:https://journals.sagepub.com/a370c595-40b2-4575-b353-03d4ab3b3c84" TargetMode="External"/><Relationship Id="rId37" Type="http://schemas.openxmlformats.org/officeDocument/2006/relationships/hyperlink" Target="blob:https://journals.sagepub.com/a370c595-40b2-4575-b353-03d4ab3b3c84" TargetMode="External"/><Relationship Id="rId40" Type="http://schemas.openxmlformats.org/officeDocument/2006/relationships/hyperlink" Target="blob:https://journals.sagepub.com/a370c595-40b2-4575-b353-03d4ab3b3c84" TargetMode="External"/><Relationship Id="rId45" Type="http://schemas.openxmlformats.org/officeDocument/2006/relationships/hyperlink" Target="blob:https://journals.sagepub.com/a370c595-40b2-4575-b353-03d4ab3b3c84" TargetMode="External"/><Relationship Id="rId53" Type="http://schemas.openxmlformats.org/officeDocument/2006/relationships/hyperlink" Target="https://orcid.org/0000-0001-6423-1789" TargetMode="External"/><Relationship Id="rId58" Type="http://schemas.openxmlformats.org/officeDocument/2006/relationships/hyperlink" Target="https://journals.sagepub.com/servlet/linkout?suffix=bibr7-2040620720966120&amp;dbid=128&amp;doi=10.1177%2F2040620720966120&amp;key=000256786500020" TargetMode="External"/><Relationship Id="rId66" Type="http://schemas.openxmlformats.org/officeDocument/2006/relationships/fontTable" Target="fontTable.xml"/><Relationship Id="rId5" Type="http://schemas.openxmlformats.org/officeDocument/2006/relationships/hyperlink" Target="blob:https://journals.sagepub.com/a370c595-40b2-4575-b353-03d4ab3b3c84" TargetMode="External"/><Relationship Id="rId15" Type="http://schemas.openxmlformats.org/officeDocument/2006/relationships/hyperlink" Target="blob:https://journals.sagepub.com/a370c595-40b2-4575-b353-03d4ab3b3c84" TargetMode="External"/><Relationship Id="rId23" Type="http://schemas.openxmlformats.org/officeDocument/2006/relationships/hyperlink" Target="blob:https://journals.sagepub.com/a370c595-40b2-4575-b353-03d4ab3b3c84" TargetMode="External"/><Relationship Id="rId28" Type="http://schemas.openxmlformats.org/officeDocument/2006/relationships/hyperlink" Target="blob:https://journals.sagepub.com/a370c595-40b2-4575-b353-03d4ab3b3c84" TargetMode="External"/><Relationship Id="rId36" Type="http://schemas.openxmlformats.org/officeDocument/2006/relationships/hyperlink" Target="blob:https://journals.sagepub.com/a370c595-40b2-4575-b353-03d4ab3b3c84" TargetMode="External"/><Relationship Id="rId49" Type="http://schemas.openxmlformats.org/officeDocument/2006/relationships/hyperlink" Target="blob:https://journals.sagepub.com/a370c595-40b2-4575-b353-03d4ab3b3c84" TargetMode="External"/><Relationship Id="rId57" Type="http://schemas.openxmlformats.org/officeDocument/2006/relationships/hyperlink" Target="https://doi.org/10.1038/s41375-020-0776-2." TargetMode="External"/><Relationship Id="rId61" Type="http://schemas.openxmlformats.org/officeDocument/2006/relationships/hyperlink" Target="https://journals.sagepub.com/servlet/linkout?suffix=bibr16-2040620720966120&amp;dbid=128&amp;doi=10.1177%2F2040620720966120&amp;key=000367666300015" TargetMode="External"/><Relationship Id="rId10" Type="http://schemas.openxmlformats.org/officeDocument/2006/relationships/hyperlink" Target="blob:https://journals.sagepub.com/a370c595-40b2-4575-b353-03d4ab3b3c84" TargetMode="External"/><Relationship Id="rId19" Type="http://schemas.openxmlformats.org/officeDocument/2006/relationships/hyperlink" Target="blob:https://journals.sagepub.com/a370c595-40b2-4575-b353-03d4ab3b3c84" TargetMode="External"/><Relationship Id="rId31" Type="http://schemas.openxmlformats.org/officeDocument/2006/relationships/hyperlink" Target="blob:https://journals.sagepub.com/a370c595-40b2-4575-b353-03d4ab3b3c84" TargetMode="External"/><Relationship Id="rId44" Type="http://schemas.openxmlformats.org/officeDocument/2006/relationships/hyperlink" Target="blob:https://journals.sagepub.com/a370c595-40b2-4575-b353-03d4ab3b3c84" TargetMode="External"/><Relationship Id="rId52" Type="http://schemas.openxmlformats.org/officeDocument/2006/relationships/hyperlink" Target="https://orcid.org/0000-0001-5228-6491" TargetMode="External"/><Relationship Id="rId60" Type="http://schemas.openxmlformats.org/officeDocument/2006/relationships/hyperlink" Target="http://scholar.google.com/scholar_lookup?hl=en&amp;volume=94&amp;publication_year=2015&amp;author=B+Chereda&amp;author=JV.+Melo&amp;title=Natural+course+and+biology+of+CML" TargetMode="External"/><Relationship Id="rId65" Type="http://schemas.openxmlformats.org/officeDocument/2006/relationships/hyperlink" Target="https://journals.sagepub.com/servlet/linkout?suffix=bibr37-2040620720966120&amp;dbid=128&amp;doi=10.1177%2F2040620720966120&amp;key=000303361200001" TargetMode="External"/><Relationship Id="rId4" Type="http://schemas.openxmlformats.org/officeDocument/2006/relationships/webSettings" Target="webSettings.xml"/><Relationship Id="rId9" Type="http://schemas.openxmlformats.org/officeDocument/2006/relationships/hyperlink" Target="blob:https://journals.sagepub.com/a370c595-40b2-4575-b353-03d4ab3b3c84" TargetMode="External"/><Relationship Id="rId14" Type="http://schemas.openxmlformats.org/officeDocument/2006/relationships/image" Target="media/image1.jpeg"/><Relationship Id="rId22" Type="http://schemas.openxmlformats.org/officeDocument/2006/relationships/hyperlink" Target="blob:https://journals.sagepub.com/a370c595-40b2-4575-b353-03d4ab3b3c84" TargetMode="External"/><Relationship Id="rId27" Type="http://schemas.openxmlformats.org/officeDocument/2006/relationships/hyperlink" Target="blob:https://journals.sagepub.com/a370c595-40b2-4575-b353-03d4ab3b3c84" TargetMode="External"/><Relationship Id="rId30" Type="http://schemas.openxmlformats.org/officeDocument/2006/relationships/hyperlink" Target="blob:https://journals.sagepub.com/a370c595-40b2-4575-b353-03d4ab3b3c84" TargetMode="External"/><Relationship Id="rId35" Type="http://schemas.openxmlformats.org/officeDocument/2006/relationships/hyperlink" Target="blob:https://journals.sagepub.com/a370c595-40b2-4575-b353-03d4ab3b3c84" TargetMode="External"/><Relationship Id="rId43" Type="http://schemas.openxmlformats.org/officeDocument/2006/relationships/hyperlink" Target="blob:https://journals.sagepub.com/a370c595-40b2-4575-b353-03d4ab3b3c84" TargetMode="External"/><Relationship Id="rId48" Type="http://schemas.openxmlformats.org/officeDocument/2006/relationships/hyperlink" Target="blob:https://journals.sagepub.com/a370c595-40b2-4575-b353-03d4ab3b3c84" TargetMode="External"/><Relationship Id="rId56" Type="http://schemas.openxmlformats.org/officeDocument/2006/relationships/hyperlink" Target="https://journals.sagepub.com/servlet/linkout?suffix=bibr3-2040620720966120&amp;dbid=128&amp;doi=10.1177%2F2040620720966120&amp;key=000382316200008" TargetMode="External"/><Relationship Id="rId64" Type="http://schemas.openxmlformats.org/officeDocument/2006/relationships/hyperlink" Target="https://journals.sagepub.com/servlet/linkout?suffix=bibr31-2040620720966120&amp;dbid=128&amp;doi=10.1177%2F2040620720966120&amp;key=000322879100010" TargetMode="External"/><Relationship Id="rId8" Type="http://schemas.openxmlformats.org/officeDocument/2006/relationships/hyperlink" Target="blob:https://journals.sagepub.com/a370c595-40b2-4575-b353-03d4ab3b3c84" TargetMode="External"/><Relationship Id="rId51"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yperlink" Target="blob:https://journals.sagepub.com/a370c595-40b2-4575-b353-03d4ab3b3c84" TargetMode="External"/><Relationship Id="rId17" Type="http://schemas.openxmlformats.org/officeDocument/2006/relationships/hyperlink" Target="blob:https://journals.sagepub.com/a370c595-40b2-4575-b353-03d4ab3b3c84" TargetMode="External"/><Relationship Id="rId25" Type="http://schemas.openxmlformats.org/officeDocument/2006/relationships/hyperlink" Target="blob:https://journals.sagepub.com/a370c595-40b2-4575-b353-03d4ab3b3c84" TargetMode="External"/><Relationship Id="rId33" Type="http://schemas.openxmlformats.org/officeDocument/2006/relationships/hyperlink" Target="blob:https://journals.sagepub.com/a370c595-40b2-4575-b353-03d4ab3b3c84" TargetMode="External"/><Relationship Id="rId38" Type="http://schemas.openxmlformats.org/officeDocument/2006/relationships/hyperlink" Target="blob:https://journals.sagepub.com/a370c595-40b2-4575-b353-03d4ab3b3c84" TargetMode="External"/><Relationship Id="rId46" Type="http://schemas.openxmlformats.org/officeDocument/2006/relationships/image" Target="media/image2.jpeg"/><Relationship Id="rId59" Type="http://schemas.openxmlformats.org/officeDocument/2006/relationships/hyperlink" Target="http://scholar.google.com/scholar_lookup?hl=en&amp;volume=6&amp;publication_year=2014&amp;author=E+Abruzzese&amp;author=MM+Trawinska&amp;author=P+de+Fabritiis&amp;title=Tyrosine+kinase+inhibitors+and+pregnancy" TargetMode="External"/><Relationship Id="rId67" Type="http://schemas.openxmlformats.org/officeDocument/2006/relationships/theme" Target="theme/theme1.xml"/><Relationship Id="rId20" Type="http://schemas.openxmlformats.org/officeDocument/2006/relationships/hyperlink" Target="blob:https://journals.sagepub.com/a370c595-40b2-4575-b353-03d4ab3b3c84" TargetMode="External"/><Relationship Id="rId41" Type="http://schemas.openxmlformats.org/officeDocument/2006/relationships/hyperlink" Target="blob:https://journals.sagepub.com/a370c595-40b2-4575-b353-03d4ab3b3c84" TargetMode="External"/><Relationship Id="rId54" Type="http://schemas.openxmlformats.org/officeDocument/2006/relationships/hyperlink" Target="http://scholar.google.com/scholar_lookup?hl=en&amp;volume=22&amp;publication_year=2009&amp;pages=455-474&amp;author=J.+Apperley&amp;title=CML+in+pregnancy+and+childhood" TargetMode="External"/><Relationship Id="rId62" Type="http://schemas.openxmlformats.org/officeDocument/2006/relationships/hyperlink" Target="https://doi.org/10.1111/trf.15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22</Pages>
  <Words>11657</Words>
  <Characters>66445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dc:creator>
  <cp:keywords/>
  <dc:description/>
  <cp:lastModifiedBy>Раф</cp:lastModifiedBy>
  <cp:revision>8</cp:revision>
  <dcterms:created xsi:type="dcterms:W3CDTF">2020-11-05T12:02:00Z</dcterms:created>
  <dcterms:modified xsi:type="dcterms:W3CDTF">2020-11-05T12:46:00Z</dcterms:modified>
</cp:coreProperties>
</file>